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69" w:rsidRPr="00AE7569" w:rsidRDefault="00AE7569" w:rsidP="00AE7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Urząd Pracy w Limanowej: Szkolenie dla osób bezrobotnych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Aktywizacja osób młodych pozostających bez pracy w powiecie limanowskim (III) realizowanego w ramach Osi Priorytetowej I PO WER </w:t>
      </w:r>
      <w:proofErr w:type="spellStart"/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>Poddziałania</w:t>
      </w:r>
      <w:proofErr w:type="spellEnd"/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1.1.2 Wsparcie udzielane z inicjatywy na rzecz zatrudnienia ludzi młodych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Urząd Pracy w Limanowej, krajowy numer identyfikacyjny 49199646000000, ul. ul. Józefa Marka  9 , 34600   Limanowa, woj. małopolskie, państwo Polska, tel. 0-18 3375850, e-mail krli@praca.gov.pl, faks 0-18 3375841.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www.limanowa.praca.gov.pl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AE75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www.limanowa.praca.gov.pl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www.limanowa.praca.gov.pl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należy złożyć w formie pisemnej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Powiatowy Urząd Pracy w Limanowej, ul. Józefa Marka 9, 34-600 Limanowa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Szkolenie dla osób bezrobotnych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AE7569" w:rsidRPr="00AE7569" w:rsidRDefault="00AE7569" w:rsidP="00AE7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AE75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Zorganizowanie i przeprowadzenie szkolenia pn. Spawacz metodą MIG (131) aluminium i jego stopy w zakresie spawania blach i rur spoinami pachwinowymi i jego stopów EN-287-1.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80500000-9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AE75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zamówienia, o których mowa w art. 67 ust. 1 </w:t>
      </w:r>
      <w:proofErr w:type="spellStart"/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AE75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E75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2018-11-30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warunek za spełniony jeżeli wykonawca wykaże iż posiada upoważnienie Instytutu Spawalnictwa na podstawie rozporządzenia Ministra Gospodarki z dnia 27 kwietnia 2000r. w sprawie bezpieczeństwa i higieny pracy przy pracach spawalniczych (Dz. U. z 2000r. nr 40 poz.470). oraz posiada wpis do rejestru instytucji szkoleniowych zgodnie z art. 20 ust. 1 ustawy z dnia 20 kwietnia 2004 r. o promocji zatrudnienia i instytucjach rynku pracy - Tekst jednolity: Dz. U. z 2018 r., poz.1265 i1149 z </w:t>
      </w:r>
      <w:proofErr w:type="spellStart"/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 tym zakresie żadnych wymagań, których spełnianie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warunek za spełniony jeżeli wykonawca wykaże iż przeprowadził minimum 1 szkolenie dla 5 osób zgodne z przedmiotem zamówienia wykonane w okresie ostatnich 3 lat. W zakresie dysponowania odpowiednim potencjałem technicznym oraz osobami zdolnymi do wykonania zamówienia wykaże, iż posiada kadrę szkoleniową wyposażoną w odpowiednie kwalifikacje do przeprowadzenia zajęć teoretycznych i praktycznych, zgodnie z wymaganiami: do przeprowadzenia zajęć teoretycznych - wykształcenie wyższe techniczne, do przeprowadzenia praktycznych, zgodnie z wymaganiami (wykształcenie średnie techniczne), dysponuje odpowiednią do zakresu szkolenia infrastrukturą zgodną z wymaganiami określonymi w załączniku nr 1 do </w:t>
      </w:r>
      <w:proofErr w:type="spellStart"/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 B punkt 5 oraz 6.1.i 6.2 szczegółowego opisu przedmiotu zamówienia.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AE7569" w:rsidRPr="00AE7569" w:rsidRDefault="00AE7569" w:rsidP="00AE75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</w:t>
      </w:r>
      <w:proofErr w:type="spellStart"/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</w:t>
      </w:r>
      <w:proofErr w:type="spellStart"/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24 ust. 11 ustawy, w terminie 3 dni od dnia zamieszczenia przez zamawiającego na stronie internetowej informacji, o której mowa w art. 86 ust. 5 ustawy, wykonawca przekazuje zamawiającemu oświadczenie o przynależności lub braku przynależności do tej samej grupy kapitałowej, w rozumieniu ustawy z dnia 16 lutego 2007 r. o ochronie konkurencji i konsumentów (Dz. U. z 2015 r., poz. 184, 1618 i 1634) oraz oświadczenie wykonawcy dotyczące przesłanki wykluczenia z postępowania – art. 24 ust. 1 </w:t>
      </w:r>
      <w:proofErr w:type="spellStart"/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 – w formie pisemnej. Treść oświadczeń znajduje się w Załączniku nr 5 do SIWZ oraz w Załączniku nr 5a do SIWZ. Wraz ze złożeniem oświadczenia, wykonawca może przedstawić dowody, że powiązania z innym wykonawcą nie prowadzą do zakłócenia konkurencji w postępowaniu o udzielenie zamówienia.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Kserokopię uprawnienia do szkolenia i wydawania zaświadczeń dla spawaczy metodą MIG (131) dla grupy materiałowej 1 oraz egzamin przeprowadzony zgodnie z Wytycznymi Instytutu Spawalnictwa na podstawie rozporządzenia Ministra Gospodarki z dnia 27 kwietnia 2000r. w sprawie bezpieczeństwa i higieny pracy przy pracach spawalniczych (Dz. U. z 2000r. nr 40 poz.470). 2) Wykaz usług wykonanych w okresie ostatnich 3 lat przed upływem terminu składania ofert, a jeżeli okres prowadzenia działalności jest krótszy – w tym okresie, wraz z podaniem ich wartości, przedmiotu, dat wykonania i podmiotów, na rzecz których usługi zostały wykonane, oraz załączeniem dowodów określających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–oświadczenie wykonawcy, według załącznika nr 11 do niniejszej specyfikacji, 3) Wykaz wyposażenia zakładu dostępnego wykonawcy w celu wykonania zamówienia publicznego wraz z informacją o podstawie dysponowania zasobami, według załącznika nr 10 do </w:t>
      </w:r>
      <w:proofErr w:type="spellStart"/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4) Wykaz osób, skierowanych przez wykonawcę do realizacji zamówienia publicznego, odpowiedzialnych za świadczenie usług, wraz z informacjami na temat ich kwalifikacji zawodowych, doświadczenia i wykształcenia niezbędnych do wykonania zamówienia publicznego, a także zakresu wykonywanych przez nie czynności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oraz informacją o podstawie do dysponowania tymi osobami, według załącznika nr 9 do </w:t>
      </w:r>
      <w:proofErr w:type="spellStart"/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oferta cenowa, - program szkolenia, - kalkulacja kosztów szkolenia, - wzór zaświadczenia lub innego dokumentu, potwierdzającego ukończenie szkolenia i uzyskanie kwalifikacji, a także wzór certyfikatu lub innego dokumentu, potwierdzającego ukończenie szkolenia w ramach projektu - wykaz materiałów szkoleniowych, które przechodzą na własność uczestnika szkolenia, - wykaz odzieży ochronnej dla uczestników szkolenia, - catering dla uczestników szkolenia, - decyzja kuratorium oświaty przyznająca akredytację, jeżeli taką decyzję posiada, - certyfikat jakości usług ISO w zakresie prowadzenia szkoleń lub certyfikat MSUES, jeżeli taki certyfikat posiada.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Liczba wykonawców  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AE75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Czy wykonawcy, którzy nie złożyli nowych postąpień, zostaną zakwalifikowani do następnego etapu: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3"/>
        <w:gridCol w:w="1016"/>
      </w:tblGrid>
      <w:tr w:rsidR="00AE7569" w:rsidRPr="00AE7569" w:rsidTr="00AE7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569" w:rsidRPr="00AE7569" w:rsidRDefault="00AE7569" w:rsidP="00AE7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75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569" w:rsidRPr="00AE7569" w:rsidRDefault="00AE7569" w:rsidP="00AE7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75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E7569" w:rsidRPr="00AE7569" w:rsidTr="00AE7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569" w:rsidRPr="00AE7569" w:rsidRDefault="00AE7569" w:rsidP="00AE7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75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569" w:rsidRPr="00AE7569" w:rsidRDefault="00AE7569" w:rsidP="00AE7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75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E7569" w:rsidRPr="00AE7569" w:rsidTr="00AE7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569" w:rsidRPr="00AE7569" w:rsidRDefault="00AE7569" w:rsidP="00AE7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75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kwalifikacje kadry dydaktycznej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569" w:rsidRPr="00AE7569" w:rsidRDefault="00AE7569" w:rsidP="00AE7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75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15,00</w:t>
            </w:r>
          </w:p>
        </w:tc>
      </w:tr>
      <w:tr w:rsidR="00AE7569" w:rsidRPr="00AE7569" w:rsidTr="00AE7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569" w:rsidRPr="00AE7569" w:rsidRDefault="00AE7569" w:rsidP="00AE7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75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certyfikat ISO lub certyfikat MSUES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569" w:rsidRPr="00AE7569" w:rsidRDefault="00AE7569" w:rsidP="00AE7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75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AE7569" w:rsidRPr="00AE7569" w:rsidTr="00AE7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569" w:rsidRPr="00AE7569" w:rsidRDefault="00AE7569" w:rsidP="00AE7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75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akredytacja kuratorium oświaty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569" w:rsidRPr="00AE7569" w:rsidRDefault="00AE7569" w:rsidP="00AE7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75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AE7569" w:rsidRPr="00AE7569" w:rsidTr="00AE7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569" w:rsidRPr="00AE7569" w:rsidRDefault="00AE7569" w:rsidP="00AE7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75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referencje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569" w:rsidRPr="00AE7569" w:rsidRDefault="00AE7569" w:rsidP="00AE7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75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Podział negocjacji na etapy w celu ograniczeniu liczby ofert podlegających negocjacjom poprzez zastosowanie kryteriów oceny ofert wskazanych w specyfikacji istotnych warunków zamówienia: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E7569" w:rsidRPr="00AE7569" w:rsidRDefault="00AE7569" w:rsidP="00AE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Umowa może ulec zmianie w przypadku zmniejszenia liczby uczestników szkolenia z przyczyn niezależnych od Zamawiającego i będącego wynikiem: 1) niepodjęcia szkolenia pomimo wcześniejszych deklaracji o uczestnictwie, 2) przerwania uczestnictwa w szkoleniu (podjęcie pracy przez bezrobotnego, choroba, nieusprawiedliwiona rezygnacja ze szkolenia), którego nie można było przewidzieć w dniu zawarcia umowy. 2. Umowa może ulec zmianie w wyniku wystąpienia następujących okoliczności ze strony Wykonawcy: 1) zmiany kadry realizującej szkolenie w wyniku nieprzewidywalnych zdarzeń losowych (np. choroba, śmierć, rozwiązanie stosunku pracy), których nie można było przewidzieć w dniu zawarcia umowy. 3. Zamawiający wyliczy do umowy koszt szkolenia jednej osoby brutto, jako iloraz całkowitej ceny brutto za szkolenie przez ilość uczestników szkolenia podanych w specyfikacji istotnych warunków zamówienia. 4. W sytuacji, gdy liczba osób szkolonych ulegnie zmniejszeniu stosownie do postanowień CZĘSCI XXI pkt.1), 2) wynagrodzenie za szkolenie tych osób stanowi sumę kosztów zrealizowanych osobogodzin przez każdą z tych osób. 5. Strony dopuszczają zmianę terminu realizacji szkolenia w wyniku wystąpienia następujących okoliczności ze strony Wykonawcy: 1) sytuacje losowe np. awaria sieci energetycznej, wodno - kanalizacyjnej oraz centralnego ogrzewania uniemożliwiające należyte przeprowadzenie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usługi szkoleniowej; 2) zmiany kadry realizującej szkolenie w wyniku nieprzewidywalnych zdarzeń losowych (np. choroba, śmierć, rozwiązanie stosunku pracy), których nie można było przewidzieć w dniu zawarcia umowy. 6. Zmiana terminu realizacji szkolenia nie może być dłuższa niż 15 dni roboczych.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AE75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2018-10-05, godzina: 12:00,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75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5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p w:rsidR="004B4963" w:rsidRDefault="004B4963"/>
    <w:p w:rsidR="00B51B86" w:rsidRDefault="00B51B86">
      <w:r>
        <w:t xml:space="preserve">                                                                                                                 DYREKTOR</w:t>
      </w:r>
    </w:p>
    <w:p w:rsidR="00B51B86" w:rsidRDefault="00B51B86">
      <w:r>
        <w:t xml:space="preserve">                                                                                                     mgr Marek Młynarczyk</w:t>
      </w:r>
    </w:p>
    <w:sectPr w:rsidR="00B51B86" w:rsidSect="004B4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AE7569"/>
    <w:rsid w:val="004B4963"/>
    <w:rsid w:val="008470FE"/>
    <w:rsid w:val="00AE7569"/>
    <w:rsid w:val="00B51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9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5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3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3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3230</Words>
  <Characters>19385</Characters>
  <Application>Microsoft Office Word</Application>
  <DocSecurity>0</DocSecurity>
  <Lines>161</Lines>
  <Paragraphs>45</Paragraphs>
  <ScaleCrop>false</ScaleCrop>
  <Company/>
  <LinksUpToDate>false</LinksUpToDate>
  <CharactersWithSpaces>22570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lpulit</dc:creator>
  <cp:lastModifiedBy>lpulit</cp:lastModifiedBy>
  <cp:revision>2</cp:revision>
  <cp:lastPrinted>2018-09-27T09:01:00Z</cp:lastPrinted>
  <dcterms:created xsi:type="dcterms:W3CDTF">2018-09-27T09:00:00Z</dcterms:created>
  <dcterms:modified xsi:type="dcterms:W3CDTF">2018-09-27T09:40:00Z</dcterms:modified>
</cp:coreProperties>
</file>