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5D" w:rsidRPr="0010445D" w:rsidRDefault="0010445D" w:rsidP="001044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0445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0445D" w:rsidRPr="0010445D" w:rsidRDefault="0010445D" w:rsidP="0073125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Powiatowy Urząd Pracy w Limanowej: Szkolenie dla osób bezrobotnych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Aktywizacja osób młodych pozostających bez pracy w powiecie limanowskim (III) realizowany w ramach Osi Priorytetowej I PO WER,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1.1.2 Wsparcie udzielane z inicjatywy na rzecz zatrudnienia ludzi młodych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Limanowej, krajowy numer identyfikacyjny 49199646000000, ul. ul. Józefa Marka  9 , 34600   Limanowa, woj. małopolskie, państwo Polska, tel. 0-18 3375850, e-mail krli@praca.gov.pl, faks 0-18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3375841.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www.limanowa.praca.gov.pl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04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www.limanowa.praca.gov.pl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www.limanowa.praca.gov.pl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złożyć w formie pisemnej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Powiatowy Urząd Pracy w Limanowej, ul. Józefa Marka 9, 34-600 Limanowa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dla osób bezrobotnych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0445D" w:rsidRPr="0010445D" w:rsidRDefault="0010445D" w:rsidP="00104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zorganizowania i przeprowadzenia szkolenia pn. Operator koparko ładowarek wszystkie kl. III dla 15 osób w jednej grupie.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80500000-9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2018-11-30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 jeżeli wykonawca wykaże iż, posiada upoważnienie Instytutu Mechanizacji Budownictwa i Górnictwa Skalnego w Warszawie do prowadzenia działalności szkoleniowej w zakresie szkoleń, które są przedmiotem zamówienia. Zamawiający wymaga aby zamówienie było realizowane przez Wykonawcę, który posiada wpis do rejestru instytucji szkoleniowych zgodnie z art. 20 ust. 1 ustawy z dnia 20 kwietnia 2004 r. o promocji zatrudnienia i instytucjach rynku pracy - Tekst jednolity: Dz. U. z 2017 r., poz.1065 z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 tym zakresie żadnych wymagań, których spełnianie wykonawca byłby zobowiązany wykazać w sposób szczególny.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 jeżeli wykonawca wykaże iż, przeprowadził minimum 1 szkolenie dla 10 osób zgodne z przedmiotem zamówienia wykonane w okresie ostatnich 3 lat. W zakresie dysponowania odpowiednim potencjałem technicznym oraz osobami zdolnymi do wykonania zamówienia wykaże, iż posiada kadrę szkoleniową wyposażoną w odpowiednie kwalifikacje do przeprowadzenia zajęć teoretycznych i praktycznych, zgodnie z wymaganiami: do przeprowadzenia zajęć teoretycznych wykształcenie wyższe techniczne, do przeprowadzenia praktycznych, wykształcenie średnie techniczne, dysponuje odpowiednią do zakresu szkolenia infrastrukturą zgodną z wymaganiami określonymi w załączniku nr 1 do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B punkt 5 oraz 6.1.i 6.2 szczegółowego opisu przedmiotu zamówienia.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24 ust. 11 ustawy, w terminie 3 dni od dnia zamieszczenia przez zamawiającego na stronie internetowej informacji, o której mowa w art. 86 ust. 5 ustawy, wykonawca przekazuje zamawiającemu oświadczenie o przynależności lub braku przynależności do tej samej grupy kapitałowej, w rozumieniu ustawy z dnia 16 lutego 2007 r. o ochronie konkurencji i konsumentów (Dz. U. z 2015 r., poz. 184, 1618 i 1634) oraz oświadczenie wykonawcy dotyczące przesłanki wykluczenia z postępowania – art. 24 ust. 1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– w formie pisemnej. Treść oświadczeń znajduje się w Załączniku nr 5 do SIWZ oraz w Załączniku nr 5a do SIWZ. Wraz ze złożeniem oświadczenia, wykonawca może przedstawić dowody, że powiązania z innym wykonawcą nie prowadzą do zakłócenia konkurencji w postępowaniu o udzielenie zamówienia.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Kserokopię uprawnienia do szkolenia i wydawania zaświadczeń dla operatorów koparko ładowarek zgodnie z obowiązującym prawem, 2) Wykaz usług wykonanych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–oświadczenie wykonawcy, według załącznika nr 11 do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3) Wykaz wyposażenia zakładu dostępnego wykonawcy w celu wykonania zamówienia publicznego wraz z informacją o podstawie dysponowania zasobami, według załącznika nr 10 do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4) Wykaz osób, skierowanych przez wykonawcę do realizacji zamówienia publicznego, odpowiedzialnych za świadczenie usług, wraz z informacjami na temat ich kwalifikacji zawodowych, doświadczenia i wykształcenia niezbędnych do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wykonania zamówienia publicznego, a także zakresu wykonywanych przez nie czynności oraz informacją o podstawie do dysponowania tymi osobami, według załącznika nr 9 do </w:t>
      </w:r>
      <w:proofErr w:type="spellStart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oferta cenowa, - program szkolenia, - kalkulacja kosztów szkolenia, - wzór zaświadczenia lub innego dokumentu, potwierdzającego ukończenie szkolenia i uzyskanie kwalifikacji, a także wzór certyfikatu lub innego dokumentu, potwierdzającego ukończenie szkolenia w ramach projektu - wykaz materiałów szkoleniowych, które przechodzą na własność uczestnika szkolenia, - catering dla uczestników szkolenia, - decyzja kuratorium oświaty przyznająca akredytację, jeżeli taką decyzję posiada, - certyfikat jakości usług ISO w zakresie prowadzenia szkoleń lub certyfikat MSUES, jeżeli taki certyfikat posiada.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6"/>
        <w:gridCol w:w="1016"/>
      </w:tblGrid>
      <w:tr w:rsidR="0010445D" w:rsidRPr="0010445D" w:rsidTr="00104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0445D" w:rsidRPr="0010445D" w:rsidTr="00104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0445D" w:rsidRPr="0010445D" w:rsidTr="00104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kwalifikacje kadry dydaktycznej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10445D" w:rsidRPr="0010445D" w:rsidTr="00104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certyfikat jakości ISO lub </w:t>
            </w:r>
            <w:proofErr w:type="spellStart"/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ceryfikat</w:t>
            </w:r>
            <w:proofErr w:type="spellEnd"/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MSUES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12,00</w:t>
            </w:r>
          </w:p>
        </w:tc>
      </w:tr>
      <w:tr w:rsidR="0010445D" w:rsidRPr="0010445D" w:rsidTr="00104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akredytacja kuratorium oświaty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12,00</w:t>
            </w:r>
          </w:p>
        </w:tc>
      </w:tr>
      <w:tr w:rsidR="0010445D" w:rsidRPr="0010445D" w:rsidTr="00104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referencje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6,00</w:t>
            </w:r>
          </w:p>
        </w:tc>
      </w:tr>
    </w:tbl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negocjacji na etapy w celu ograniczeniu liczby ofert podlegających negocjacjom poprzez zastosowanie kryteriów oceny ofert wskazanych w specyfikacji istotnych warunków zamówienia: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Umowa może ulec zmianie w przypadku zmniejszenia liczby uczestników szkolenia z przyczyn niezależnych od Zamawiającego i będącego wynikiem: 1) niepodjęcia szkolenia pomimo wcześniejszych deklaracji o uczestnictwie, 2) przerwania uczestnictwa w szkoleniu (podjęcie pracy przez bezrobotnego, choroba, nieusprawiedliwiona rezygnacja ze szkolenia), którego nie można było przewidzieć w dniu zawarcia umowy. 2. Umowa może ulec zmianie w wyniku wystąpienia następujących okoliczności ze strony Wykonawcy: 1) zmiany kadry realizującej szkolenie w wyniku nieprzewidywalnych zdarzeń losowych (np. choroba, śmierć, rozwiązanie stosunku pracy), których nie można było przewidzieć w dniu zawarcia umowy. 3. Zamawiający wyliczy do umowy koszt szkolenia jednej osoby brutto, jako iloraz całkowitej ceny brutto za szkolenie przez ilość uczestników szkolenia podanych w specyfikacji istotnych warunków zamówienia. 4. W sytuacji, gdy liczba osób szkolonych ulegnie zmniejszeniu stosownie do postanowień CZĘSCI XXI pkt.1), 2) wynagrodzenie za szkolenie tych osób stanowi sumę kosztów zrealizowanych osobogodzin przez każdą z tych osób. 5. Strony dopuszczają zmianę terminu realizacji szkolenia w wyniku wystąpienia następujących okoliczności ze strony Wykonawcy: 1) sytuacje losowe np. awaria sieci energetycznej, wodno - kanalizacyjnej oraz centralnego ogrzewania uniemożliwiające należyte przeprowadzenie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usługi szkoleniowej; 2) zmiany kadry realizującej szkolenie w wyniku nieprzewidywalnych zdarzeń losowych (np. choroba, śmierć, rozwiązanie stosunku pracy), których nie można było przewidzieć w dniu zawarcia umowy. 6. Zmiana terminu realizacji szkolenia nie może być dłuższa niż 15 dni roboczych.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044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2018-07-11, godzina: 12:00,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1044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mgr Marek Młynarczyk</w:t>
      </w: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45D" w:rsidRPr="0010445D" w:rsidRDefault="0010445D" w:rsidP="0010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45D" w:rsidRPr="0010445D" w:rsidRDefault="0010445D" w:rsidP="001044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45D" w:rsidRPr="0010445D" w:rsidRDefault="0010445D" w:rsidP="001044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0445D" w:rsidRPr="0010445D" w:rsidTr="00104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45D" w:rsidRPr="0010445D" w:rsidRDefault="0010445D" w:rsidP="0010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0445D" w:rsidRPr="0010445D" w:rsidRDefault="0010445D" w:rsidP="001044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0445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0445D" w:rsidRPr="0010445D" w:rsidRDefault="0010445D" w:rsidP="001044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0445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0445D" w:rsidRPr="0010445D" w:rsidRDefault="0010445D" w:rsidP="001044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0445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82064" w:rsidRDefault="00B82064"/>
    <w:sectPr w:rsidR="00B82064" w:rsidSect="00B8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10445D"/>
    <w:rsid w:val="0010445D"/>
    <w:rsid w:val="0073125D"/>
    <w:rsid w:val="00B82064"/>
    <w:rsid w:val="00F7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04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0445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04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0445D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3205</Words>
  <Characters>19231</Characters>
  <Application>Microsoft Office Word</Application>
  <DocSecurity>0</DocSecurity>
  <Lines>160</Lines>
  <Paragraphs>44</Paragraphs>
  <ScaleCrop>false</ScaleCrop>
  <Company/>
  <LinksUpToDate>false</LinksUpToDate>
  <CharactersWithSpaces>22392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lpulit</dc:creator>
  <cp:lastModifiedBy>lpulit</cp:lastModifiedBy>
  <cp:revision>2</cp:revision>
  <cp:lastPrinted>2018-07-03T09:27:00Z</cp:lastPrinted>
  <dcterms:created xsi:type="dcterms:W3CDTF">2018-07-03T09:24:00Z</dcterms:created>
  <dcterms:modified xsi:type="dcterms:W3CDTF">2018-07-03T09:28:00Z</dcterms:modified>
</cp:coreProperties>
</file>