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3D9" w:rsidRDefault="002A03D9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center"/>
        <w:rPr>
          <w:rFonts w:cs="Arial"/>
          <w:b/>
          <w:sz w:val="24"/>
          <w:szCs w:val="20"/>
          <w:lang w:eastAsia="x-none"/>
        </w:rPr>
      </w:pPr>
    </w:p>
    <w:p w:rsidR="00F22AA8" w:rsidRPr="00F22AA8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center"/>
        <w:rPr>
          <w:rFonts w:cs="Arial"/>
          <w:b/>
          <w:sz w:val="24"/>
          <w:szCs w:val="20"/>
          <w:lang w:eastAsia="x-none"/>
        </w:rPr>
      </w:pPr>
      <w:r w:rsidRPr="00F22AA8">
        <w:rPr>
          <w:rFonts w:cs="Arial"/>
          <w:b/>
          <w:sz w:val="24"/>
          <w:szCs w:val="20"/>
          <w:lang w:eastAsia="x-none"/>
        </w:rPr>
        <w:t>ZAS</w:t>
      </w:r>
      <w:r w:rsidR="00E207C8">
        <w:rPr>
          <w:rFonts w:cs="Arial"/>
          <w:b/>
          <w:sz w:val="24"/>
          <w:szCs w:val="20"/>
          <w:lang w:eastAsia="x-none"/>
        </w:rPr>
        <w:t>A</w:t>
      </w:r>
      <w:r w:rsidRPr="00F22AA8">
        <w:rPr>
          <w:rFonts w:cs="Arial"/>
          <w:b/>
          <w:sz w:val="24"/>
          <w:szCs w:val="20"/>
          <w:lang w:eastAsia="x-none"/>
        </w:rPr>
        <w:t>DY PRZY</w:t>
      </w:r>
      <w:r w:rsidR="00E207C8">
        <w:rPr>
          <w:rFonts w:cs="Arial"/>
          <w:b/>
          <w:sz w:val="24"/>
          <w:szCs w:val="20"/>
          <w:lang w:eastAsia="x-none"/>
        </w:rPr>
        <w:t>Z</w:t>
      </w:r>
      <w:r w:rsidRPr="00F22AA8">
        <w:rPr>
          <w:rFonts w:cs="Arial"/>
          <w:b/>
          <w:sz w:val="24"/>
          <w:szCs w:val="20"/>
          <w:lang w:eastAsia="x-none"/>
        </w:rPr>
        <w:t>NAWANIA ŚRODKÓW NA KSZTAŁCENIE USTAWICZNE</w:t>
      </w:r>
      <w:r w:rsidR="00E13F22">
        <w:rPr>
          <w:rFonts w:cs="Arial"/>
          <w:b/>
          <w:sz w:val="24"/>
          <w:szCs w:val="20"/>
          <w:lang w:eastAsia="x-none"/>
        </w:rPr>
        <w:t xml:space="preserve"> </w:t>
      </w:r>
      <w:r w:rsidRPr="00F22AA8">
        <w:rPr>
          <w:rFonts w:cs="Arial"/>
          <w:b/>
          <w:sz w:val="24"/>
          <w:szCs w:val="20"/>
          <w:lang w:eastAsia="x-none"/>
        </w:rPr>
        <w:t>PRACOWNIKÓW</w:t>
      </w:r>
      <w:r w:rsidR="00E13F22">
        <w:rPr>
          <w:rFonts w:cs="Arial"/>
          <w:b/>
          <w:sz w:val="24"/>
          <w:szCs w:val="20"/>
          <w:lang w:eastAsia="x-none"/>
        </w:rPr>
        <w:t xml:space="preserve">                        I </w:t>
      </w:r>
      <w:r w:rsidR="00E13F22" w:rsidRPr="00F22AA8">
        <w:rPr>
          <w:rFonts w:cs="Arial"/>
          <w:b/>
          <w:sz w:val="24"/>
          <w:szCs w:val="20"/>
          <w:lang w:eastAsia="x-none"/>
        </w:rPr>
        <w:t>PRACODAWCY</w:t>
      </w:r>
      <w:r w:rsidR="00E13F22">
        <w:rPr>
          <w:rFonts w:cs="Arial"/>
          <w:b/>
          <w:sz w:val="24"/>
          <w:szCs w:val="20"/>
          <w:lang w:eastAsia="x-none"/>
        </w:rPr>
        <w:t xml:space="preserve"> </w:t>
      </w:r>
      <w:r w:rsidRPr="00F22AA8">
        <w:rPr>
          <w:rFonts w:cs="Arial"/>
          <w:b/>
          <w:sz w:val="24"/>
          <w:szCs w:val="20"/>
          <w:lang w:eastAsia="x-none"/>
        </w:rPr>
        <w:t>W RAMACH KR</w:t>
      </w:r>
      <w:r w:rsidR="00E13F22">
        <w:rPr>
          <w:rFonts w:cs="Arial"/>
          <w:b/>
          <w:sz w:val="24"/>
          <w:szCs w:val="20"/>
          <w:lang w:eastAsia="x-none"/>
        </w:rPr>
        <w:t>AJOWEGO FUNDUSZU SZKOLENIOWEGO W</w:t>
      </w:r>
      <w:r w:rsidRPr="00F22AA8">
        <w:rPr>
          <w:rFonts w:cs="Arial"/>
          <w:b/>
          <w:sz w:val="24"/>
          <w:szCs w:val="20"/>
          <w:lang w:eastAsia="x-none"/>
        </w:rPr>
        <w:t xml:space="preserve"> 2023 ROKU</w:t>
      </w:r>
    </w:p>
    <w:p w:rsidR="00F22AA8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cs="Arial"/>
          <w:b/>
          <w:sz w:val="20"/>
          <w:szCs w:val="20"/>
          <w:lang w:eastAsia="x-none"/>
        </w:rPr>
      </w:pPr>
    </w:p>
    <w:p w:rsidR="00F22AA8" w:rsidRDefault="00F22AA8" w:rsidP="00F22AA8">
      <w:pPr>
        <w:pStyle w:val="Akapitzlist"/>
        <w:numPr>
          <w:ilvl w:val="0"/>
          <w:numId w:val="4"/>
        </w:numPr>
        <w:tabs>
          <w:tab w:val="left" w:pos="285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  <w:u w:val="single"/>
          <w:lang w:eastAsia="x-none"/>
        </w:rPr>
      </w:pPr>
      <w:r w:rsidRPr="000A01D3">
        <w:rPr>
          <w:rFonts w:ascii="Arial" w:hAnsi="Arial" w:cs="Arial"/>
          <w:b/>
          <w:sz w:val="20"/>
          <w:szCs w:val="20"/>
          <w:u w:val="single"/>
          <w:lang w:eastAsia="x-none"/>
        </w:rPr>
        <w:t xml:space="preserve">PRIORYTETY </w:t>
      </w:r>
    </w:p>
    <w:p w:rsidR="002A03D9" w:rsidRPr="000A01D3" w:rsidRDefault="002A03D9" w:rsidP="002A03D9">
      <w:pPr>
        <w:pStyle w:val="Akapitzlist"/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862"/>
        <w:jc w:val="both"/>
        <w:rPr>
          <w:rFonts w:ascii="Arial" w:hAnsi="Arial" w:cs="Arial"/>
          <w:b/>
          <w:sz w:val="20"/>
          <w:szCs w:val="20"/>
          <w:u w:val="single"/>
          <w:lang w:eastAsia="x-none"/>
        </w:rPr>
      </w:pP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b/>
          <w:sz w:val="20"/>
          <w:szCs w:val="20"/>
          <w:lang w:eastAsia="x-none"/>
        </w:rPr>
      </w:pPr>
      <w:r w:rsidRPr="002A03D9">
        <w:rPr>
          <w:rFonts w:ascii="Arial" w:hAnsi="Arial" w:cs="Arial"/>
          <w:b/>
          <w:sz w:val="20"/>
          <w:szCs w:val="20"/>
          <w:highlight w:val="lightGray"/>
          <w:lang w:eastAsia="x-none"/>
        </w:rPr>
        <w:t>Priorytet 1 - Wsparcie kształcenia ustawicznego skierowane do pracodawców zatrudniających cudzoziemców.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sz w:val="20"/>
          <w:szCs w:val="20"/>
          <w:lang w:eastAsia="x-none"/>
        </w:rPr>
      </w:pPr>
      <w:r w:rsidRPr="000A01D3">
        <w:rPr>
          <w:rFonts w:ascii="Arial" w:hAnsi="Arial" w:cs="Arial"/>
          <w:sz w:val="20"/>
          <w:szCs w:val="20"/>
          <w:lang w:eastAsia="x-none"/>
        </w:rPr>
        <w:t xml:space="preserve">W ramach tego priorytetu mogą być finansowane szkolenia zarówno dla cudzoziemców, jak i polskich pracowników (to samo dotyczy pracodawców), które adresują specyficzne potrzeby, jakie mają pracownicy cudzoziemscy i pracodawcy ich zatrudniający. Proszę jednocześnie pamiętać, </w:t>
      </w:r>
      <w:r w:rsidR="00E8496B">
        <w:rPr>
          <w:rFonts w:ascii="Arial" w:hAnsi="Arial" w:cs="Arial"/>
          <w:sz w:val="20"/>
          <w:szCs w:val="20"/>
          <w:lang w:eastAsia="x-none"/>
        </w:rPr>
        <w:t xml:space="preserve">                               </w:t>
      </w:r>
      <w:r w:rsidRPr="000A01D3">
        <w:rPr>
          <w:rFonts w:ascii="Arial" w:hAnsi="Arial" w:cs="Arial"/>
          <w:sz w:val="20"/>
          <w:szCs w:val="20"/>
          <w:lang w:eastAsia="x-none"/>
        </w:rPr>
        <w:t>że szkolenia dla cudzoziemców mogą być finansowane również w ramach innych priorytetów, o ile spełniają oni kryteria w nich określone.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sz w:val="20"/>
          <w:szCs w:val="20"/>
          <w:lang w:eastAsia="x-none"/>
        </w:rPr>
      </w:pPr>
      <w:r w:rsidRPr="000A01D3">
        <w:rPr>
          <w:rFonts w:ascii="Arial" w:hAnsi="Arial" w:cs="Arial"/>
          <w:sz w:val="20"/>
          <w:szCs w:val="20"/>
          <w:lang w:eastAsia="x-none"/>
        </w:rPr>
        <w:t>Wśród  specyficznych   potrzeb   pracowników   cudzoziemskich   wskazać   można w szczególności:</w:t>
      </w:r>
    </w:p>
    <w:p w:rsidR="00F22AA8" w:rsidRPr="000A01D3" w:rsidRDefault="00F22AA8" w:rsidP="00F22AA8">
      <w:pPr>
        <w:numPr>
          <w:ilvl w:val="0"/>
          <w:numId w:val="1"/>
        </w:numPr>
        <w:tabs>
          <w:tab w:val="left" w:pos="285"/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  <w:lang w:eastAsia="x-none"/>
        </w:rPr>
      </w:pPr>
      <w:r w:rsidRPr="000A01D3">
        <w:rPr>
          <w:rFonts w:ascii="Arial" w:hAnsi="Arial" w:cs="Arial"/>
          <w:sz w:val="20"/>
          <w:szCs w:val="20"/>
          <w:lang w:eastAsia="x-none"/>
        </w:rPr>
        <w:tab/>
        <w:t>doskonalenie znajomości języka polskiego oraz innych niezbędnych do pracy języków, szczególnie w kontekście słownictwa specyficznego dla danego zawodu / branży;</w:t>
      </w:r>
    </w:p>
    <w:p w:rsidR="00F22AA8" w:rsidRPr="000A01D3" w:rsidRDefault="00F22AA8" w:rsidP="00F22AA8">
      <w:pPr>
        <w:numPr>
          <w:ilvl w:val="0"/>
          <w:numId w:val="1"/>
        </w:numPr>
        <w:tabs>
          <w:tab w:val="left" w:pos="285"/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  <w:lang w:eastAsia="x-none"/>
        </w:rPr>
      </w:pPr>
      <w:r w:rsidRPr="000A01D3">
        <w:rPr>
          <w:rFonts w:ascii="Arial" w:hAnsi="Arial" w:cs="Arial"/>
          <w:sz w:val="20"/>
          <w:szCs w:val="20"/>
          <w:lang w:eastAsia="x-none"/>
        </w:rPr>
        <w:tab/>
        <w:t>doskonalenie wiedzy z zakresu specyfiki polskich i unijnych regulacji dotyczących wykonywania określonego zawodu;</w:t>
      </w:r>
    </w:p>
    <w:p w:rsidR="00F22AA8" w:rsidRPr="000A01D3" w:rsidRDefault="00F22AA8" w:rsidP="00F22AA8">
      <w:pPr>
        <w:numPr>
          <w:ilvl w:val="0"/>
          <w:numId w:val="1"/>
        </w:numPr>
        <w:tabs>
          <w:tab w:val="left" w:pos="285"/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  <w:lang w:eastAsia="x-none"/>
        </w:rPr>
      </w:pPr>
      <w:r w:rsidRPr="000A01D3">
        <w:rPr>
          <w:rFonts w:ascii="Arial" w:hAnsi="Arial" w:cs="Arial"/>
          <w:sz w:val="20"/>
          <w:szCs w:val="20"/>
          <w:lang w:eastAsia="x-none"/>
        </w:rPr>
        <w:tab/>
        <w:t>ułatwianie rozwijania i uznawania w Polsce kwalifikacji nabytych w innym kraju;</w:t>
      </w:r>
    </w:p>
    <w:p w:rsidR="00F22AA8" w:rsidRPr="000A01D3" w:rsidRDefault="00F22AA8" w:rsidP="00F22AA8">
      <w:pPr>
        <w:numPr>
          <w:ilvl w:val="0"/>
          <w:numId w:val="1"/>
        </w:numPr>
        <w:tabs>
          <w:tab w:val="left" w:pos="285"/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  <w:lang w:eastAsia="x-none"/>
        </w:rPr>
      </w:pPr>
      <w:r w:rsidRPr="000A01D3">
        <w:rPr>
          <w:rFonts w:ascii="Arial" w:hAnsi="Arial" w:cs="Arial"/>
          <w:sz w:val="20"/>
          <w:szCs w:val="20"/>
          <w:lang w:eastAsia="x-none"/>
        </w:rPr>
        <w:tab/>
        <w:t>rozwój miękkich kompetencji, w tym komunikacyjnych, uwzględniających konieczność dostosowania się do kultury organizacyjnej polskich przedsiębiorstw i innych podmiotów, zatrudniających cudzoziemców.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sz w:val="20"/>
          <w:szCs w:val="20"/>
          <w:lang w:eastAsia="x-none"/>
        </w:rPr>
      </w:pPr>
      <w:r w:rsidRPr="000A01D3">
        <w:rPr>
          <w:rFonts w:ascii="Arial" w:hAnsi="Arial" w:cs="Arial"/>
          <w:sz w:val="20"/>
          <w:szCs w:val="20"/>
          <w:lang w:eastAsia="x-none"/>
        </w:rPr>
        <w:t>Należy pamiętać, że powyższa lista nie jest katalogiem zamkniętym i każdy pracodawca może określić własną listę potrzeb.</w:t>
      </w:r>
    </w:p>
    <w:p w:rsidR="00F22AA8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sz w:val="20"/>
          <w:szCs w:val="20"/>
          <w:lang w:eastAsia="x-none"/>
        </w:rPr>
      </w:pPr>
      <w:r w:rsidRPr="000A01D3">
        <w:rPr>
          <w:rFonts w:ascii="Arial" w:hAnsi="Arial" w:cs="Arial"/>
          <w:sz w:val="20"/>
          <w:szCs w:val="20"/>
          <w:lang w:eastAsia="x-none"/>
        </w:rPr>
        <w:t>Ze szkoleń w ramach tego priorytetu mogą korzystać również pracodawcy i pracownicy z polskim obywatelstwem o ile wykażą w uzasadnieniu wniosku, że szkolenie to ułatwi czy też umożliwi                                       im pracę z zatrudnionymi bądź planowanymi do zatrudnienia w przyszłości cudzoziemcami.</w:t>
      </w:r>
    </w:p>
    <w:p w:rsidR="00213502" w:rsidRDefault="00213502" w:rsidP="00213502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b/>
          <w:bCs/>
          <w:sz w:val="20"/>
          <w:szCs w:val="20"/>
          <w:lang w:eastAsia="x-none"/>
        </w:rPr>
      </w:pPr>
    </w:p>
    <w:p w:rsidR="00213502" w:rsidRPr="000A01D3" w:rsidRDefault="00213502" w:rsidP="00213502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sz w:val="20"/>
          <w:szCs w:val="20"/>
          <w:lang w:eastAsia="x-none"/>
        </w:rPr>
      </w:pPr>
      <w:r w:rsidRPr="00213502">
        <w:rPr>
          <w:rFonts w:ascii="Arial" w:hAnsi="Arial" w:cs="Arial"/>
          <w:b/>
          <w:bCs/>
          <w:sz w:val="20"/>
          <w:szCs w:val="20"/>
          <w:lang w:eastAsia="x-none"/>
        </w:rPr>
        <w:t xml:space="preserve">UWAGA! </w:t>
      </w:r>
      <w:r w:rsidRPr="00213502">
        <w:rPr>
          <w:rFonts w:ascii="Arial" w:hAnsi="Arial" w:cs="Arial"/>
          <w:sz w:val="20"/>
          <w:szCs w:val="20"/>
          <w:lang w:eastAsia="x-none"/>
        </w:rPr>
        <w:t>Uzasadnienie kwalifikowania się wnioskowanego kształcenia w w/w priorytet, tzn. jakie</w:t>
      </w:r>
      <w:r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213502">
        <w:rPr>
          <w:rFonts w:ascii="Arial" w:hAnsi="Arial" w:cs="Arial"/>
          <w:sz w:val="20"/>
          <w:szCs w:val="20"/>
          <w:lang w:eastAsia="x-none"/>
        </w:rPr>
        <w:t>specyficzne potrzeby pracowników cudzoziemców i pracodawców ich zatrudniających zostaną</w:t>
      </w:r>
      <w:r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213502">
        <w:rPr>
          <w:rFonts w:ascii="Arial" w:hAnsi="Arial" w:cs="Arial"/>
          <w:sz w:val="20"/>
          <w:szCs w:val="20"/>
          <w:lang w:eastAsia="x-none"/>
        </w:rPr>
        <w:t>zaspokojone dzięki wnioskowanemu kształceniu, należy przedstawić we wniosku w części</w:t>
      </w:r>
      <w:r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E207C8">
        <w:rPr>
          <w:rFonts w:ascii="Arial" w:hAnsi="Arial" w:cs="Arial"/>
          <w:b/>
          <w:sz w:val="20"/>
          <w:szCs w:val="20"/>
          <w:lang w:eastAsia="x-none"/>
        </w:rPr>
        <w:t>VI pkt 1</w:t>
      </w:r>
      <w:r w:rsidRPr="00E207C8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213502">
        <w:rPr>
          <w:rFonts w:ascii="Arial" w:hAnsi="Arial" w:cs="Arial"/>
          <w:sz w:val="20"/>
          <w:szCs w:val="20"/>
          <w:lang w:eastAsia="x-none"/>
        </w:rPr>
        <w:t>dotyczącej uzasadnienia potrzeby odbycia kształcenia ustawicznego. W przypadku</w:t>
      </w:r>
      <w:r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213502">
        <w:rPr>
          <w:rFonts w:ascii="Arial" w:hAnsi="Arial" w:cs="Arial"/>
          <w:sz w:val="20"/>
          <w:szCs w:val="20"/>
          <w:lang w:eastAsia="x-none"/>
        </w:rPr>
        <w:t>objęcia kształceniem polskich pracowników lub/i pracodawcy, w jaki sposób kształcenie to ułatwi</w:t>
      </w:r>
      <w:r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213502">
        <w:rPr>
          <w:rFonts w:ascii="Arial" w:hAnsi="Arial" w:cs="Arial"/>
          <w:sz w:val="20"/>
          <w:szCs w:val="20"/>
          <w:lang w:eastAsia="x-none"/>
        </w:rPr>
        <w:t>czy też umożliwi im pracę z zatrudnionymi bądź planowanymi do zatrudnienia w przyszłości</w:t>
      </w:r>
      <w:r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213502">
        <w:rPr>
          <w:rFonts w:ascii="Arial" w:hAnsi="Arial" w:cs="Arial"/>
          <w:sz w:val="20"/>
          <w:szCs w:val="20"/>
          <w:lang w:eastAsia="x-none"/>
        </w:rPr>
        <w:t>cudzoziemcami?</w:t>
      </w:r>
    </w:p>
    <w:p w:rsidR="00F22AA8" w:rsidRPr="000A01D3" w:rsidRDefault="00F22AA8" w:rsidP="00F22AA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F22AA8" w:rsidRDefault="00F22AA8" w:rsidP="00F22AA8">
      <w:pPr>
        <w:tabs>
          <w:tab w:val="left" w:pos="426"/>
        </w:tabs>
        <w:spacing w:after="0"/>
        <w:ind w:left="142"/>
        <w:rPr>
          <w:rFonts w:ascii="Arial" w:hAnsi="Arial" w:cs="Arial"/>
          <w:b/>
          <w:sz w:val="20"/>
          <w:szCs w:val="20"/>
        </w:rPr>
      </w:pPr>
      <w:r w:rsidRPr="002A03D9">
        <w:rPr>
          <w:rFonts w:ascii="Arial" w:hAnsi="Arial" w:cs="Arial"/>
          <w:b/>
          <w:sz w:val="20"/>
          <w:szCs w:val="20"/>
          <w:highlight w:val="lightGray"/>
        </w:rPr>
        <w:t>Priorytet 2 - Wsparcie kształcenia ustawicznego w związku z zastosowaniem w firmach  nowych procesów, technologii i narzędzi pracy.</w:t>
      </w:r>
    </w:p>
    <w:p w:rsidR="002A03D9" w:rsidRPr="000A01D3" w:rsidRDefault="002A03D9" w:rsidP="00F22AA8">
      <w:pPr>
        <w:tabs>
          <w:tab w:val="left" w:pos="426"/>
        </w:tabs>
        <w:spacing w:after="0"/>
        <w:ind w:left="142"/>
        <w:rPr>
          <w:rFonts w:ascii="Arial" w:hAnsi="Arial" w:cs="Arial"/>
          <w:b/>
          <w:sz w:val="20"/>
          <w:szCs w:val="20"/>
        </w:rPr>
      </w:pPr>
    </w:p>
    <w:p w:rsidR="00F22AA8" w:rsidRPr="000A01D3" w:rsidRDefault="00F22AA8" w:rsidP="00F22AA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0A01D3">
        <w:rPr>
          <w:rFonts w:ascii="Arial" w:hAnsi="Arial" w:cs="Arial"/>
          <w:sz w:val="20"/>
          <w:szCs w:val="20"/>
        </w:rPr>
        <w:t>Należy pamiętać, że przez „nowe procesy, technologie czy narzędzia pracy” w niniejszym priorytecie należy rozumieć procesy, technologie, maszyny czy rozwiązania nowe dla wnioskodawcy a nie dla całego rynku. Przykładowo maszyna istniejąca na rynku od bardzo wielu lat ale, niewykorzystywana do tej pory w firmie wnioskodawcy jest w jego przypadku „nową technologią czy narzędziem pracy”.</w:t>
      </w:r>
    </w:p>
    <w:p w:rsidR="00031E80" w:rsidRDefault="00F22AA8" w:rsidP="00F22AA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0A01D3">
        <w:rPr>
          <w:rFonts w:ascii="Arial" w:hAnsi="Arial" w:cs="Arial"/>
          <w:sz w:val="20"/>
          <w:szCs w:val="20"/>
        </w:rPr>
        <w:t xml:space="preserve">Wnioskodawca, który chce spełnić wymagania priorytetu powinien udowodnić, że w ciągu jednego roku przed złożeniem wniosku bądź w ciągu trzech miesięcy po jego złożeniu zostały/zostaną zakupione nowe maszyny  i narzędzia, bądź będą wdrożone nowe procesy, technologie i systemy,                  a osoby objęte kształceniem ustawicznym będą wykonywać nowe zadania związane                                                    z wprowadzonymi/ planowanymi do wprowadzenia zmianami. </w:t>
      </w:r>
    </w:p>
    <w:p w:rsidR="00F22AA8" w:rsidRDefault="00F22AA8" w:rsidP="00F22AA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0A01D3">
        <w:rPr>
          <w:rFonts w:ascii="Arial" w:hAnsi="Arial" w:cs="Arial"/>
          <w:sz w:val="20"/>
          <w:szCs w:val="20"/>
        </w:rPr>
        <w:t xml:space="preserve">Wsparciem kształcenia ustawicznego w ramach priorytetu można objąć jedynie osobę, która w ramach wykonywania swoich zadań zawodowych/ na stanowisku pracy korzysta lub będzie korzystała </w:t>
      </w:r>
      <w:r w:rsidR="00E207C8">
        <w:rPr>
          <w:rFonts w:ascii="Arial" w:hAnsi="Arial" w:cs="Arial"/>
          <w:sz w:val="20"/>
          <w:szCs w:val="20"/>
        </w:rPr>
        <w:t xml:space="preserve">                          </w:t>
      </w:r>
      <w:r w:rsidRPr="000A01D3">
        <w:rPr>
          <w:rFonts w:ascii="Arial" w:hAnsi="Arial" w:cs="Arial"/>
          <w:sz w:val="20"/>
          <w:szCs w:val="20"/>
        </w:rPr>
        <w:t>z nowych technologii i narzędzi pracy lub wdrażała nowe procesy.</w:t>
      </w:r>
    </w:p>
    <w:p w:rsidR="00031E80" w:rsidRPr="000A01D3" w:rsidRDefault="00031E80" w:rsidP="00F22AA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</w:p>
    <w:p w:rsidR="00F22AA8" w:rsidRPr="00412D90" w:rsidRDefault="00031E80" w:rsidP="00031E80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sz w:val="20"/>
          <w:szCs w:val="20"/>
          <w:lang w:eastAsia="pl-PL"/>
        </w:rPr>
      </w:pPr>
      <w:r w:rsidRPr="00412D90">
        <w:rPr>
          <w:rFonts w:ascii="Arial" w:hAnsi="Arial" w:cs="Arial"/>
          <w:bCs/>
          <w:sz w:val="20"/>
          <w:szCs w:val="20"/>
          <w:lang w:eastAsia="pl-PL"/>
        </w:rPr>
        <w:lastRenderedPageBreak/>
        <w:t xml:space="preserve">UWAGA! </w:t>
      </w:r>
      <w:r w:rsidRPr="00412D90">
        <w:rPr>
          <w:rFonts w:ascii="Arial" w:hAnsi="Arial" w:cs="Arial"/>
          <w:sz w:val="20"/>
          <w:szCs w:val="20"/>
          <w:lang w:eastAsia="pl-PL"/>
        </w:rPr>
        <w:t>Pracodawca do wniosku musi dołączyć kopię dokumentu potwierdzającego spełnianie wymogu tego priorytetu, np. dokument zakupu maszyny, narzędzi etc.</w:t>
      </w:r>
    </w:p>
    <w:p w:rsidR="00031E80" w:rsidRPr="000A01D3" w:rsidRDefault="00031E80" w:rsidP="00E207C8">
      <w:pPr>
        <w:tabs>
          <w:tab w:val="left" w:pos="426"/>
        </w:tabs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F22AA8" w:rsidRDefault="00F22AA8" w:rsidP="00F22AA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2A03D9">
        <w:rPr>
          <w:rFonts w:ascii="Arial" w:hAnsi="Arial" w:cs="Arial"/>
          <w:b/>
          <w:sz w:val="20"/>
          <w:szCs w:val="20"/>
          <w:highlight w:val="lightGray"/>
          <w:lang w:eastAsia="pl-PL"/>
        </w:rPr>
        <w:t>Priorytet 3 - Wsparcie kształcenia ust</w:t>
      </w:r>
      <w:r w:rsidR="00412D90">
        <w:rPr>
          <w:rFonts w:ascii="Arial" w:hAnsi="Arial" w:cs="Arial"/>
          <w:b/>
          <w:sz w:val="20"/>
          <w:szCs w:val="20"/>
          <w:highlight w:val="lightGray"/>
          <w:lang w:eastAsia="pl-PL"/>
        </w:rPr>
        <w:t>awicznego w zidentyfikowanych w</w:t>
      </w:r>
      <w:r w:rsidRPr="002A03D9">
        <w:rPr>
          <w:rFonts w:ascii="Arial" w:hAnsi="Arial" w:cs="Arial"/>
          <w:b/>
          <w:sz w:val="20"/>
          <w:szCs w:val="20"/>
          <w:highlight w:val="lightGray"/>
          <w:lang w:eastAsia="pl-PL"/>
        </w:rPr>
        <w:t xml:space="preserve"> powiecie</w:t>
      </w:r>
      <w:r w:rsidR="00AA18B8" w:rsidRPr="002A03D9">
        <w:rPr>
          <w:rFonts w:ascii="Arial" w:hAnsi="Arial" w:cs="Arial"/>
          <w:b/>
          <w:sz w:val="20"/>
          <w:szCs w:val="20"/>
          <w:highlight w:val="lightGray"/>
          <w:lang w:eastAsia="pl-PL"/>
        </w:rPr>
        <w:t xml:space="preserve"> limanowskim</w:t>
      </w:r>
      <w:r w:rsidRPr="002A03D9">
        <w:rPr>
          <w:rFonts w:ascii="Arial" w:hAnsi="Arial" w:cs="Arial"/>
          <w:b/>
          <w:sz w:val="20"/>
          <w:szCs w:val="20"/>
          <w:highlight w:val="lightGray"/>
          <w:lang w:eastAsia="pl-PL"/>
        </w:rPr>
        <w:t xml:space="preserve"> zawodach deficytowych.</w:t>
      </w:r>
    </w:p>
    <w:p w:rsidR="002A03D9" w:rsidRPr="000A01D3" w:rsidRDefault="002A03D9" w:rsidP="00F22AA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F22AA8" w:rsidRPr="000A01D3" w:rsidRDefault="00F22AA8" w:rsidP="00F22AA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strike/>
          <w:color w:val="C00000"/>
          <w:sz w:val="20"/>
          <w:szCs w:val="20"/>
          <w:lang w:eastAsia="pl-PL"/>
        </w:rPr>
      </w:pPr>
      <w:r w:rsidRPr="000A01D3">
        <w:rPr>
          <w:rFonts w:ascii="Arial" w:hAnsi="Arial" w:cs="Arial"/>
          <w:sz w:val="20"/>
          <w:szCs w:val="20"/>
          <w:lang w:eastAsia="pl-PL"/>
        </w:rPr>
        <w:t xml:space="preserve">Przyjęte sformułowanie niniejszego priorytetu pozwala na sfinansowanie kształcenia ustawicznego  </w:t>
      </w:r>
      <w:r w:rsidR="00AA18B8">
        <w:rPr>
          <w:rFonts w:ascii="Arial" w:hAnsi="Arial" w:cs="Arial"/>
          <w:sz w:val="20"/>
          <w:szCs w:val="20"/>
          <w:lang w:eastAsia="pl-PL"/>
        </w:rPr>
        <w:t xml:space="preserve">               </w:t>
      </w:r>
      <w:r w:rsidRPr="000A01D3">
        <w:rPr>
          <w:rFonts w:ascii="Arial" w:hAnsi="Arial" w:cs="Arial"/>
          <w:sz w:val="20"/>
          <w:szCs w:val="20"/>
          <w:lang w:eastAsia="pl-PL"/>
        </w:rPr>
        <w:t xml:space="preserve"> w zakresie umiejętności </w:t>
      </w:r>
      <w:proofErr w:type="spellStart"/>
      <w:r w:rsidRPr="000A01D3">
        <w:rPr>
          <w:rFonts w:ascii="Arial" w:hAnsi="Arial" w:cs="Arial"/>
          <w:sz w:val="20"/>
          <w:szCs w:val="20"/>
          <w:lang w:eastAsia="pl-PL"/>
        </w:rPr>
        <w:t>ogólno</w:t>
      </w:r>
      <w:proofErr w:type="spellEnd"/>
      <w:r w:rsidRPr="000A01D3">
        <w:rPr>
          <w:rFonts w:ascii="Arial" w:hAnsi="Arial" w:cs="Arial"/>
          <w:sz w:val="20"/>
          <w:szCs w:val="20"/>
          <w:lang w:eastAsia="pl-PL"/>
        </w:rPr>
        <w:t xml:space="preserve">-zawodowych, o ile powiązane są one z wykonywaniem pracy </w:t>
      </w:r>
      <w:r w:rsidR="00AA18B8">
        <w:rPr>
          <w:rFonts w:ascii="Arial" w:hAnsi="Arial" w:cs="Arial"/>
          <w:sz w:val="20"/>
          <w:szCs w:val="20"/>
          <w:lang w:eastAsia="pl-PL"/>
        </w:rPr>
        <w:t xml:space="preserve">                          </w:t>
      </w:r>
      <w:r w:rsidRPr="000A01D3">
        <w:rPr>
          <w:rFonts w:ascii="Arial" w:hAnsi="Arial" w:cs="Arial"/>
          <w:sz w:val="20"/>
          <w:szCs w:val="20"/>
          <w:lang w:eastAsia="pl-PL"/>
        </w:rPr>
        <w:t>w zawodzie deficytowym. Wnioskodawca, który chce spełnić wymagania niniejszego priorytetu powinien udowodnić, że wskazana forma kształcenia ustawicznego dotyczy</w:t>
      </w:r>
      <w:r w:rsidR="00E207C8">
        <w:rPr>
          <w:rFonts w:ascii="Arial" w:hAnsi="Arial" w:cs="Arial"/>
          <w:sz w:val="20"/>
          <w:szCs w:val="20"/>
          <w:lang w:eastAsia="pl-PL"/>
        </w:rPr>
        <w:t xml:space="preserve"> zawodu deficytowego                 na terenie</w:t>
      </w:r>
      <w:r w:rsidRPr="000A01D3">
        <w:rPr>
          <w:rFonts w:ascii="Arial" w:hAnsi="Arial" w:cs="Arial"/>
          <w:kern w:val="28"/>
          <w:sz w:val="20"/>
          <w:szCs w:val="20"/>
          <w:lang w:val="fr-FR" w:eastAsia="pl-PL"/>
        </w:rPr>
        <w:t xml:space="preserve"> </w:t>
      </w:r>
      <w:r w:rsidRPr="000A01D3">
        <w:rPr>
          <w:rFonts w:ascii="Arial" w:hAnsi="Arial" w:cs="Arial"/>
          <w:b/>
          <w:kern w:val="28"/>
          <w:sz w:val="20"/>
          <w:szCs w:val="20"/>
          <w:lang w:val="fr-FR" w:eastAsia="pl-PL"/>
        </w:rPr>
        <w:t>powiatu limanowskiego</w:t>
      </w:r>
      <w:r w:rsidR="00412D90">
        <w:rPr>
          <w:rFonts w:ascii="Arial" w:hAnsi="Arial" w:cs="Arial"/>
          <w:kern w:val="28"/>
          <w:sz w:val="20"/>
          <w:szCs w:val="20"/>
          <w:lang w:val="fr-FR" w:eastAsia="pl-PL"/>
        </w:rPr>
        <w:t>.</w:t>
      </w:r>
      <w:r w:rsidRPr="000A01D3">
        <w:rPr>
          <w:rFonts w:ascii="Arial" w:hAnsi="Arial" w:cs="Arial"/>
          <w:strike/>
          <w:color w:val="C00000"/>
          <w:sz w:val="20"/>
          <w:szCs w:val="20"/>
          <w:lang w:eastAsia="pl-PL"/>
        </w:rPr>
        <w:t xml:space="preserve"> </w:t>
      </w:r>
    </w:p>
    <w:p w:rsidR="00F22AA8" w:rsidRDefault="00F22AA8" w:rsidP="00F22AA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strike/>
          <w:color w:val="FF0000"/>
          <w:kern w:val="28"/>
          <w:sz w:val="20"/>
          <w:szCs w:val="20"/>
          <w:lang w:val="fr-FR" w:eastAsia="pl-PL"/>
        </w:rPr>
      </w:pPr>
      <w:r w:rsidRPr="000A01D3">
        <w:rPr>
          <w:rFonts w:ascii="Arial" w:hAnsi="Arial" w:cs="Arial"/>
          <w:kern w:val="28"/>
          <w:sz w:val="20"/>
          <w:szCs w:val="20"/>
          <w:lang w:val="fr-FR" w:eastAsia="pl-PL"/>
        </w:rPr>
        <w:t>Oznacza to zawód zidentyfikowany jako deficytowy w oparciu o wyniki badania « Barometr Zawodów »</w:t>
      </w:r>
      <w:r w:rsidR="00AA18B8">
        <w:rPr>
          <w:rFonts w:ascii="Arial" w:hAnsi="Arial" w:cs="Arial"/>
          <w:kern w:val="28"/>
          <w:sz w:val="20"/>
          <w:szCs w:val="20"/>
          <w:lang w:val="fr-FR" w:eastAsia="pl-PL"/>
        </w:rPr>
        <w:t xml:space="preserve"> (</w:t>
      </w:r>
      <w:r w:rsidR="00AA18B8">
        <w:rPr>
          <w:rFonts w:ascii="Arial" w:eastAsiaTheme="minorHAnsi" w:hAnsi="Arial" w:cs="Arial"/>
          <w:i/>
          <w:iCs/>
          <w:color w:val="0000FF"/>
          <w:sz w:val="18"/>
          <w:szCs w:val="18"/>
        </w:rPr>
        <w:t>www.barometrzawodow.pl)</w:t>
      </w:r>
      <w:r w:rsidRPr="000A01D3">
        <w:rPr>
          <w:rFonts w:ascii="Arial" w:hAnsi="Arial" w:cs="Arial"/>
          <w:kern w:val="28"/>
          <w:sz w:val="20"/>
          <w:szCs w:val="20"/>
          <w:lang w:val="fr-FR" w:eastAsia="pl-PL"/>
        </w:rPr>
        <w:t xml:space="preserve">, które są przedstawiane w formie prognozy zapotrzebowania </w:t>
      </w:r>
      <w:r w:rsidR="00E207C8">
        <w:rPr>
          <w:rFonts w:ascii="Arial" w:hAnsi="Arial" w:cs="Arial"/>
          <w:kern w:val="28"/>
          <w:sz w:val="20"/>
          <w:szCs w:val="20"/>
          <w:lang w:val="fr-FR" w:eastAsia="pl-PL"/>
        </w:rPr>
        <w:t xml:space="preserve">                                      </w:t>
      </w:r>
      <w:r w:rsidRPr="000A01D3">
        <w:rPr>
          <w:rFonts w:ascii="Arial" w:hAnsi="Arial" w:cs="Arial"/>
          <w:kern w:val="28"/>
          <w:sz w:val="20"/>
          <w:szCs w:val="20"/>
          <w:lang w:val="fr-FR" w:eastAsia="pl-PL"/>
        </w:rPr>
        <w:t xml:space="preserve">na pracowników w  2023 r. </w:t>
      </w:r>
      <w:r w:rsidR="00E207C8" w:rsidRPr="00E8496B">
        <w:rPr>
          <w:rFonts w:ascii="Arial" w:hAnsi="Arial" w:cs="Arial"/>
          <w:kern w:val="28"/>
          <w:sz w:val="20"/>
          <w:szCs w:val="20"/>
          <w:lang w:val="fr-FR" w:eastAsia="pl-PL"/>
        </w:rPr>
        <w:t>w</w:t>
      </w:r>
      <w:r w:rsidRPr="00E8496B">
        <w:rPr>
          <w:rFonts w:ascii="Arial" w:hAnsi="Arial" w:cs="Arial"/>
          <w:kern w:val="28"/>
          <w:sz w:val="20"/>
          <w:szCs w:val="20"/>
          <w:lang w:val="fr-FR" w:eastAsia="pl-PL"/>
        </w:rPr>
        <w:t xml:space="preserve"> powiecie limanowskim</w:t>
      </w:r>
      <w:r w:rsidRPr="000A01D3">
        <w:rPr>
          <w:rFonts w:ascii="Arial" w:hAnsi="Arial" w:cs="Arial"/>
          <w:kern w:val="28"/>
          <w:sz w:val="20"/>
          <w:szCs w:val="20"/>
          <w:lang w:val="fr-FR" w:eastAsia="pl-PL"/>
        </w:rPr>
        <w:t xml:space="preserve">. </w:t>
      </w:r>
    </w:p>
    <w:p w:rsidR="00031E80" w:rsidRDefault="00031E80" w:rsidP="00F22AA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val="fr-FR" w:eastAsia="pl-PL"/>
        </w:rPr>
      </w:pPr>
      <w:r>
        <w:rPr>
          <w:rFonts w:ascii="Arial" w:hAnsi="Arial" w:cs="Arial"/>
          <w:kern w:val="28"/>
          <w:sz w:val="20"/>
          <w:szCs w:val="20"/>
          <w:lang w:val="fr-FR" w:eastAsia="pl-PL"/>
        </w:rPr>
        <w:t>Zawody deficytowe</w:t>
      </w:r>
      <w:r w:rsidR="00AA18B8">
        <w:rPr>
          <w:rFonts w:ascii="Arial" w:hAnsi="Arial" w:cs="Arial"/>
          <w:kern w:val="28"/>
          <w:sz w:val="20"/>
          <w:szCs w:val="20"/>
          <w:lang w:val="fr-FR" w:eastAsia="pl-PL"/>
        </w:rPr>
        <w:t xml:space="preserve"> w 2023 roku w powiecie limanowskim to :</w:t>
      </w:r>
    </w:p>
    <w:p w:rsidR="00AA18B8" w:rsidRDefault="00C37846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val="fr-FR" w:eastAsia="pl-PL"/>
        </w:rPr>
      </w:pPr>
      <w:r>
        <w:rPr>
          <w:rFonts w:ascii="Arial" w:hAnsi="Arial" w:cs="Arial"/>
          <w:kern w:val="28"/>
          <w:sz w:val="20"/>
          <w:szCs w:val="20"/>
          <w:lang w:val="fr-FR" w:eastAsia="pl-PL"/>
        </w:rPr>
        <w:t>Lekarze</w:t>
      </w:r>
      <w:r w:rsidR="00AA18B8">
        <w:rPr>
          <w:rFonts w:ascii="Arial" w:hAnsi="Arial" w:cs="Arial"/>
          <w:kern w:val="28"/>
          <w:sz w:val="20"/>
          <w:szCs w:val="20"/>
          <w:lang w:val="fr-FR" w:eastAsia="pl-PL"/>
        </w:rPr>
        <w:t>;</w:t>
      </w:r>
    </w:p>
    <w:p w:rsid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val="fr-FR"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eastAsia="pl-PL"/>
        </w:rPr>
        <w:t>psycholodzy i psychoterapeuci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val="fr-FR"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val="fr-FR" w:eastAsia="pl-PL"/>
        </w:rPr>
        <w:t>brukarze</w:t>
      </w:r>
      <w:r>
        <w:rPr>
          <w:rFonts w:ascii="Arial" w:hAnsi="Arial" w:cs="Arial"/>
          <w:kern w:val="28"/>
          <w:sz w:val="20"/>
          <w:szCs w:val="20"/>
          <w:lang w:val="fr-FR"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val="fr-FR"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val="fr-FR" w:eastAsia="pl-PL"/>
        </w:rPr>
        <w:t>cieśle i stolarze budowlani</w:t>
      </w:r>
      <w:r>
        <w:rPr>
          <w:rFonts w:ascii="Arial" w:hAnsi="Arial" w:cs="Arial"/>
          <w:kern w:val="28"/>
          <w:sz w:val="20"/>
          <w:szCs w:val="20"/>
          <w:lang w:val="fr-FR"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val="fr-FR"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val="fr-FR" w:eastAsia="pl-PL"/>
        </w:rPr>
        <w:t>cukiernicy</w:t>
      </w:r>
      <w:r>
        <w:rPr>
          <w:rFonts w:ascii="Arial" w:hAnsi="Arial" w:cs="Arial"/>
          <w:kern w:val="28"/>
          <w:sz w:val="20"/>
          <w:szCs w:val="20"/>
          <w:lang w:val="fr-FR"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val="fr-FR"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val="fr-FR" w:eastAsia="pl-PL"/>
        </w:rPr>
        <w:t>dekarze i blacharze budowlani</w:t>
      </w:r>
      <w:r>
        <w:rPr>
          <w:rFonts w:ascii="Arial" w:hAnsi="Arial" w:cs="Arial"/>
          <w:kern w:val="28"/>
          <w:sz w:val="20"/>
          <w:szCs w:val="20"/>
          <w:lang w:val="fr-FR"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val="fr-FR"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val="fr-FR" w:eastAsia="pl-PL"/>
        </w:rPr>
        <w:t>diagności samochodowi</w:t>
      </w:r>
      <w:r>
        <w:rPr>
          <w:rFonts w:ascii="Arial" w:hAnsi="Arial" w:cs="Arial"/>
          <w:kern w:val="28"/>
          <w:sz w:val="20"/>
          <w:szCs w:val="20"/>
          <w:lang w:val="fr-FR"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val="fr-FR"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val="fr-FR" w:eastAsia="pl-PL"/>
        </w:rPr>
        <w:t>elektrycy, elektromechanicy i elektromonterzy</w:t>
      </w:r>
      <w:r>
        <w:rPr>
          <w:rFonts w:ascii="Arial" w:hAnsi="Arial" w:cs="Arial"/>
          <w:kern w:val="28"/>
          <w:sz w:val="20"/>
          <w:szCs w:val="20"/>
          <w:lang w:val="fr-FR"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val="fr-FR"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val="fr-FR" w:eastAsia="pl-PL"/>
        </w:rPr>
        <w:t>fizjoterapeuci i masażyści</w:t>
      </w:r>
      <w:r>
        <w:rPr>
          <w:rFonts w:ascii="Arial" w:hAnsi="Arial" w:cs="Arial"/>
          <w:kern w:val="28"/>
          <w:sz w:val="20"/>
          <w:szCs w:val="20"/>
          <w:lang w:val="fr-FR"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val="fr-FR"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val="fr-FR" w:eastAsia="pl-PL"/>
        </w:rPr>
        <w:t>inżynierowie budownictwa</w:t>
      </w:r>
      <w:r>
        <w:rPr>
          <w:rFonts w:ascii="Arial" w:hAnsi="Arial" w:cs="Arial"/>
          <w:kern w:val="28"/>
          <w:sz w:val="20"/>
          <w:szCs w:val="20"/>
          <w:lang w:val="fr-FR"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val="fr-FR"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val="fr-FR" w:eastAsia="pl-PL"/>
        </w:rPr>
        <w:t>kierowcy samochodów ciężarowych i ciągników siodłowych</w:t>
      </w:r>
      <w:r>
        <w:rPr>
          <w:rFonts w:ascii="Arial" w:hAnsi="Arial" w:cs="Arial"/>
          <w:kern w:val="28"/>
          <w:sz w:val="20"/>
          <w:szCs w:val="20"/>
          <w:lang w:val="fr-FR"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val="fr-FR"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val="fr-FR" w:eastAsia="pl-PL"/>
        </w:rPr>
        <w:t>kierownicy budowy</w:t>
      </w:r>
      <w:r>
        <w:rPr>
          <w:rFonts w:ascii="Arial" w:hAnsi="Arial" w:cs="Arial"/>
          <w:kern w:val="28"/>
          <w:sz w:val="20"/>
          <w:szCs w:val="20"/>
          <w:lang w:val="fr-FR"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val="fr-FR"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val="fr-FR" w:eastAsia="pl-PL"/>
        </w:rPr>
        <w:t>krawcy i pracownicy produkcji odzieży</w:t>
      </w:r>
      <w:r>
        <w:rPr>
          <w:rFonts w:ascii="Arial" w:hAnsi="Arial" w:cs="Arial"/>
          <w:kern w:val="28"/>
          <w:sz w:val="20"/>
          <w:szCs w:val="20"/>
          <w:lang w:val="fr-FR"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val="fr-FR"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val="fr-FR" w:eastAsia="pl-PL"/>
        </w:rPr>
        <w:t>kucharze</w:t>
      </w:r>
      <w:r>
        <w:rPr>
          <w:rFonts w:ascii="Arial" w:hAnsi="Arial" w:cs="Arial"/>
          <w:kern w:val="28"/>
          <w:sz w:val="20"/>
          <w:szCs w:val="20"/>
          <w:lang w:val="fr-FR" w:eastAsia="pl-PL"/>
        </w:rPr>
        <w:t>;</w:t>
      </w:r>
    </w:p>
    <w:p w:rsid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val="fr-FR"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val="fr-FR" w:eastAsia="pl-PL"/>
        </w:rPr>
        <w:t>logopedzi i audiofonolodzy</w:t>
      </w:r>
      <w:r>
        <w:rPr>
          <w:rFonts w:ascii="Arial" w:hAnsi="Arial" w:cs="Arial"/>
          <w:kern w:val="28"/>
          <w:sz w:val="20"/>
          <w:szCs w:val="20"/>
          <w:lang w:val="fr-FR"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eastAsia="pl-PL"/>
        </w:rPr>
        <w:t>mechanicy pojazd</w:t>
      </w:r>
      <w:r w:rsidRPr="00AA18B8">
        <w:rPr>
          <w:rFonts w:ascii="Arial" w:hAnsi="Arial" w:cs="Arial" w:hint="eastAsia"/>
          <w:kern w:val="28"/>
          <w:sz w:val="20"/>
          <w:szCs w:val="20"/>
          <w:lang w:eastAsia="pl-PL"/>
        </w:rPr>
        <w:t>ó</w:t>
      </w:r>
      <w:r w:rsidRPr="00AA18B8">
        <w:rPr>
          <w:rFonts w:ascii="Arial" w:hAnsi="Arial" w:cs="Arial"/>
          <w:kern w:val="28"/>
          <w:sz w:val="20"/>
          <w:szCs w:val="20"/>
          <w:lang w:eastAsia="pl-PL"/>
        </w:rPr>
        <w:t>w samochodowych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eastAsia="pl-PL"/>
        </w:rPr>
        <w:t>monterzy instalacji budowlanych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eastAsia="pl-PL"/>
        </w:rPr>
        <w:t>murarze i tynkarze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eastAsia="pl-PL"/>
        </w:rPr>
        <w:t>nauczyciele nauczania wczesnoszkolnego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eastAsia="pl-PL"/>
        </w:rPr>
        <w:t>nauczyciele praktycznej nauki zawodu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eastAsia="pl-PL"/>
        </w:rPr>
        <w:t>nauczyciele przedmiot</w:t>
      </w:r>
      <w:r w:rsidRPr="00AA18B8">
        <w:rPr>
          <w:rFonts w:ascii="Arial" w:hAnsi="Arial" w:cs="Arial" w:hint="eastAsia"/>
          <w:kern w:val="28"/>
          <w:sz w:val="20"/>
          <w:szCs w:val="20"/>
          <w:lang w:eastAsia="pl-PL"/>
        </w:rPr>
        <w:t>ó</w:t>
      </w:r>
      <w:r w:rsidRPr="00AA18B8">
        <w:rPr>
          <w:rFonts w:ascii="Arial" w:hAnsi="Arial" w:cs="Arial"/>
          <w:kern w:val="28"/>
          <w:sz w:val="20"/>
          <w:szCs w:val="20"/>
          <w:lang w:eastAsia="pl-PL"/>
        </w:rPr>
        <w:t>w og</w:t>
      </w:r>
      <w:r w:rsidRPr="00AA18B8">
        <w:rPr>
          <w:rFonts w:ascii="Arial" w:hAnsi="Arial" w:cs="Arial" w:hint="eastAsia"/>
          <w:kern w:val="28"/>
          <w:sz w:val="20"/>
          <w:szCs w:val="20"/>
          <w:lang w:eastAsia="pl-PL"/>
        </w:rPr>
        <w:t>ó</w:t>
      </w:r>
      <w:r w:rsidRPr="00AA18B8">
        <w:rPr>
          <w:rFonts w:ascii="Arial" w:hAnsi="Arial" w:cs="Arial"/>
          <w:kern w:val="28"/>
          <w:sz w:val="20"/>
          <w:szCs w:val="20"/>
          <w:lang w:eastAsia="pl-PL"/>
        </w:rPr>
        <w:t>lnokszta</w:t>
      </w:r>
      <w:r w:rsidRPr="00AA18B8">
        <w:rPr>
          <w:rFonts w:ascii="Arial" w:hAnsi="Arial" w:cs="Arial" w:hint="eastAsia"/>
          <w:kern w:val="28"/>
          <w:sz w:val="20"/>
          <w:szCs w:val="20"/>
          <w:lang w:eastAsia="pl-PL"/>
        </w:rPr>
        <w:t>ł</w:t>
      </w:r>
      <w:r w:rsidRPr="00AA18B8">
        <w:rPr>
          <w:rFonts w:ascii="Arial" w:hAnsi="Arial" w:cs="Arial"/>
          <w:kern w:val="28"/>
          <w:sz w:val="20"/>
          <w:szCs w:val="20"/>
          <w:lang w:eastAsia="pl-PL"/>
        </w:rPr>
        <w:t>c</w:t>
      </w:r>
      <w:r w:rsidRPr="00AA18B8">
        <w:rPr>
          <w:rFonts w:ascii="Arial" w:hAnsi="Arial" w:cs="Arial" w:hint="eastAsia"/>
          <w:kern w:val="28"/>
          <w:sz w:val="20"/>
          <w:szCs w:val="20"/>
          <w:lang w:eastAsia="pl-PL"/>
        </w:rPr>
        <w:t>ą</w:t>
      </w:r>
      <w:r w:rsidRPr="00AA18B8">
        <w:rPr>
          <w:rFonts w:ascii="Arial" w:hAnsi="Arial" w:cs="Arial"/>
          <w:kern w:val="28"/>
          <w:sz w:val="20"/>
          <w:szCs w:val="20"/>
          <w:lang w:eastAsia="pl-PL"/>
        </w:rPr>
        <w:t>cych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eastAsia="pl-PL"/>
        </w:rPr>
        <w:t>nauczyciele przedmiot</w:t>
      </w:r>
      <w:r w:rsidRPr="00AA18B8">
        <w:rPr>
          <w:rFonts w:ascii="Arial" w:hAnsi="Arial" w:cs="Arial" w:hint="eastAsia"/>
          <w:kern w:val="28"/>
          <w:sz w:val="20"/>
          <w:szCs w:val="20"/>
          <w:lang w:eastAsia="pl-PL"/>
        </w:rPr>
        <w:t>ó</w:t>
      </w:r>
      <w:r w:rsidRPr="00AA18B8">
        <w:rPr>
          <w:rFonts w:ascii="Arial" w:hAnsi="Arial" w:cs="Arial"/>
          <w:kern w:val="28"/>
          <w:sz w:val="20"/>
          <w:szCs w:val="20"/>
          <w:lang w:eastAsia="pl-PL"/>
        </w:rPr>
        <w:t>w zawodowych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eastAsia="pl-PL"/>
        </w:rPr>
        <w:t>nauczyciele przedszkoli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eastAsia="pl-PL"/>
        </w:rPr>
        <w:t>nauczyciele szk</w:t>
      </w:r>
      <w:r w:rsidRPr="00AA18B8">
        <w:rPr>
          <w:rFonts w:ascii="Arial" w:hAnsi="Arial" w:cs="Arial" w:hint="eastAsia"/>
          <w:kern w:val="28"/>
          <w:sz w:val="20"/>
          <w:szCs w:val="20"/>
          <w:lang w:eastAsia="pl-PL"/>
        </w:rPr>
        <w:t>ół</w:t>
      </w:r>
      <w:r w:rsidRPr="00AA18B8">
        <w:rPr>
          <w:rFonts w:ascii="Arial" w:hAnsi="Arial" w:cs="Arial"/>
          <w:kern w:val="28"/>
          <w:sz w:val="20"/>
          <w:szCs w:val="20"/>
          <w:lang w:eastAsia="pl-PL"/>
        </w:rPr>
        <w:t xml:space="preserve"> specjalnych i oddzia</w:t>
      </w:r>
      <w:r w:rsidRPr="00AA18B8">
        <w:rPr>
          <w:rFonts w:ascii="Arial" w:hAnsi="Arial" w:cs="Arial" w:hint="eastAsia"/>
          <w:kern w:val="28"/>
          <w:sz w:val="20"/>
          <w:szCs w:val="20"/>
          <w:lang w:eastAsia="pl-PL"/>
        </w:rPr>
        <w:t>łó</w:t>
      </w:r>
      <w:r w:rsidRPr="00AA18B8">
        <w:rPr>
          <w:rFonts w:ascii="Arial" w:hAnsi="Arial" w:cs="Arial"/>
          <w:kern w:val="28"/>
          <w:sz w:val="20"/>
          <w:szCs w:val="20"/>
          <w:lang w:eastAsia="pl-PL"/>
        </w:rPr>
        <w:t>w integracyjnych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eastAsia="pl-PL"/>
        </w:rPr>
        <w:t>operatorzy i mechanicy sprz</w:t>
      </w:r>
      <w:r w:rsidRPr="00AA18B8">
        <w:rPr>
          <w:rFonts w:ascii="Arial" w:hAnsi="Arial" w:cs="Arial" w:hint="eastAsia"/>
          <w:kern w:val="28"/>
          <w:sz w:val="20"/>
          <w:szCs w:val="20"/>
          <w:lang w:eastAsia="pl-PL"/>
        </w:rPr>
        <w:t>ę</w:t>
      </w:r>
      <w:r w:rsidRPr="00AA18B8">
        <w:rPr>
          <w:rFonts w:ascii="Arial" w:hAnsi="Arial" w:cs="Arial"/>
          <w:kern w:val="28"/>
          <w:sz w:val="20"/>
          <w:szCs w:val="20"/>
          <w:lang w:eastAsia="pl-PL"/>
        </w:rPr>
        <w:t>tu do rob</w:t>
      </w:r>
      <w:r w:rsidRPr="00AA18B8">
        <w:rPr>
          <w:rFonts w:ascii="Arial" w:hAnsi="Arial" w:cs="Arial" w:hint="eastAsia"/>
          <w:kern w:val="28"/>
          <w:sz w:val="20"/>
          <w:szCs w:val="20"/>
          <w:lang w:eastAsia="pl-PL"/>
        </w:rPr>
        <w:t>ó</w:t>
      </w:r>
      <w:r w:rsidRPr="00AA18B8">
        <w:rPr>
          <w:rFonts w:ascii="Arial" w:hAnsi="Arial" w:cs="Arial"/>
          <w:kern w:val="28"/>
          <w:sz w:val="20"/>
          <w:szCs w:val="20"/>
          <w:lang w:eastAsia="pl-PL"/>
        </w:rPr>
        <w:t>t ziemnych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eastAsia="pl-PL"/>
        </w:rPr>
        <w:t>opiekunowie osoby starszej lub niepe</w:t>
      </w:r>
      <w:r w:rsidRPr="00AA18B8">
        <w:rPr>
          <w:rFonts w:ascii="Arial" w:hAnsi="Arial" w:cs="Arial" w:hint="eastAsia"/>
          <w:kern w:val="28"/>
          <w:sz w:val="20"/>
          <w:szCs w:val="20"/>
          <w:lang w:eastAsia="pl-PL"/>
        </w:rPr>
        <w:t>ł</w:t>
      </w:r>
      <w:r w:rsidRPr="00AA18B8">
        <w:rPr>
          <w:rFonts w:ascii="Arial" w:hAnsi="Arial" w:cs="Arial"/>
          <w:kern w:val="28"/>
          <w:sz w:val="20"/>
          <w:szCs w:val="20"/>
          <w:lang w:eastAsia="pl-PL"/>
        </w:rPr>
        <w:t>nosprawnej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eastAsia="pl-PL"/>
        </w:rPr>
        <w:t>piekarze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eastAsia="pl-PL"/>
        </w:rPr>
        <w:t>piel</w:t>
      </w:r>
      <w:r w:rsidRPr="00AA18B8">
        <w:rPr>
          <w:rFonts w:ascii="Arial" w:hAnsi="Arial" w:cs="Arial" w:hint="eastAsia"/>
          <w:kern w:val="28"/>
          <w:sz w:val="20"/>
          <w:szCs w:val="20"/>
          <w:lang w:eastAsia="pl-PL"/>
        </w:rPr>
        <w:t>ę</w:t>
      </w:r>
      <w:r w:rsidRPr="00AA18B8">
        <w:rPr>
          <w:rFonts w:ascii="Arial" w:hAnsi="Arial" w:cs="Arial"/>
          <w:kern w:val="28"/>
          <w:sz w:val="20"/>
          <w:szCs w:val="20"/>
          <w:lang w:eastAsia="pl-PL"/>
        </w:rPr>
        <w:t>gniarki i po</w:t>
      </w:r>
      <w:r w:rsidRPr="00AA18B8">
        <w:rPr>
          <w:rFonts w:ascii="Arial" w:hAnsi="Arial" w:cs="Arial" w:hint="eastAsia"/>
          <w:kern w:val="28"/>
          <w:sz w:val="20"/>
          <w:szCs w:val="20"/>
          <w:lang w:eastAsia="pl-PL"/>
        </w:rPr>
        <w:t>ł</w:t>
      </w:r>
      <w:r w:rsidRPr="00AA18B8">
        <w:rPr>
          <w:rFonts w:ascii="Arial" w:hAnsi="Arial" w:cs="Arial"/>
          <w:kern w:val="28"/>
          <w:sz w:val="20"/>
          <w:szCs w:val="20"/>
          <w:lang w:eastAsia="pl-PL"/>
        </w:rPr>
        <w:t>o</w:t>
      </w:r>
      <w:r w:rsidRPr="00AA18B8">
        <w:rPr>
          <w:rFonts w:ascii="Arial" w:hAnsi="Arial" w:cs="Arial" w:hint="eastAsia"/>
          <w:kern w:val="28"/>
          <w:sz w:val="20"/>
          <w:szCs w:val="20"/>
          <w:lang w:eastAsia="pl-PL"/>
        </w:rPr>
        <w:t>ż</w:t>
      </w:r>
      <w:r w:rsidRPr="00AA18B8">
        <w:rPr>
          <w:rFonts w:ascii="Arial" w:hAnsi="Arial" w:cs="Arial"/>
          <w:kern w:val="28"/>
          <w:sz w:val="20"/>
          <w:szCs w:val="20"/>
          <w:lang w:eastAsia="pl-PL"/>
        </w:rPr>
        <w:t>ne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eastAsia="pl-PL"/>
        </w:rPr>
        <w:t>pracownicy rob</w:t>
      </w:r>
      <w:r w:rsidRPr="00AA18B8">
        <w:rPr>
          <w:rFonts w:ascii="Arial" w:hAnsi="Arial" w:cs="Arial" w:hint="eastAsia"/>
          <w:kern w:val="28"/>
          <w:sz w:val="20"/>
          <w:szCs w:val="20"/>
          <w:lang w:eastAsia="pl-PL"/>
        </w:rPr>
        <w:t>ó</w:t>
      </w:r>
      <w:r w:rsidRPr="00AA18B8">
        <w:rPr>
          <w:rFonts w:ascii="Arial" w:hAnsi="Arial" w:cs="Arial"/>
          <w:kern w:val="28"/>
          <w:sz w:val="20"/>
          <w:szCs w:val="20"/>
          <w:lang w:eastAsia="pl-PL"/>
        </w:rPr>
        <w:t>t wyko</w:t>
      </w:r>
      <w:r w:rsidRPr="00AA18B8">
        <w:rPr>
          <w:rFonts w:ascii="Arial" w:hAnsi="Arial" w:cs="Arial" w:hint="eastAsia"/>
          <w:kern w:val="28"/>
          <w:sz w:val="20"/>
          <w:szCs w:val="20"/>
          <w:lang w:eastAsia="pl-PL"/>
        </w:rPr>
        <w:t>ń</w:t>
      </w:r>
      <w:r w:rsidRPr="00AA18B8">
        <w:rPr>
          <w:rFonts w:ascii="Arial" w:hAnsi="Arial" w:cs="Arial"/>
          <w:kern w:val="28"/>
          <w:sz w:val="20"/>
          <w:szCs w:val="20"/>
          <w:lang w:eastAsia="pl-PL"/>
        </w:rPr>
        <w:t>czeniowych w budownictwie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eastAsia="pl-PL"/>
        </w:rPr>
        <w:t>pracownicy socjalni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eastAsia="pl-PL"/>
        </w:rPr>
        <w:t>przetw</w:t>
      </w:r>
      <w:r w:rsidRPr="00AA18B8">
        <w:rPr>
          <w:rFonts w:ascii="Arial" w:hAnsi="Arial" w:cs="Arial" w:hint="eastAsia"/>
          <w:kern w:val="28"/>
          <w:sz w:val="20"/>
          <w:szCs w:val="20"/>
          <w:lang w:eastAsia="pl-PL"/>
        </w:rPr>
        <w:t>ó</w:t>
      </w:r>
      <w:r w:rsidRPr="00AA18B8">
        <w:rPr>
          <w:rFonts w:ascii="Arial" w:hAnsi="Arial" w:cs="Arial"/>
          <w:kern w:val="28"/>
          <w:sz w:val="20"/>
          <w:szCs w:val="20"/>
          <w:lang w:eastAsia="pl-PL"/>
        </w:rPr>
        <w:t>rcy mi</w:t>
      </w:r>
      <w:r w:rsidRPr="00AA18B8">
        <w:rPr>
          <w:rFonts w:ascii="Arial" w:hAnsi="Arial" w:cs="Arial" w:hint="eastAsia"/>
          <w:kern w:val="28"/>
          <w:sz w:val="20"/>
          <w:szCs w:val="20"/>
          <w:lang w:eastAsia="pl-PL"/>
        </w:rPr>
        <w:t>ę</w:t>
      </w:r>
      <w:r w:rsidRPr="00AA18B8">
        <w:rPr>
          <w:rFonts w:ascii="Arial" w:hAnsi="Arial" w:cs="Arial"/>
          <w:kern w:val="28"/>
          <w:sz w:val="20"/>
          <w:szCs w:val="20"/>
          <w:lang w:eastAsia="pl-PL"/>
        </w:rPr>
        <w:t>sa i ryb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eastAsia="pl-PL"/>
        </w:rPr>
        <w:t>robotnicy budowlani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eastAsia="pl-PL"/>
        </w:rPr>
        <w:t>robotnicy obr</w:t>
      </w:r>
      <w:r w:rsidRPr="00AA18B8">
        <w:rPr>
          <w:rFonts w:ascii="Arial" w:hAnsi="Arial" w:cs="Arial" w:hint="eastAsia"/>
          <w:kern w:val="28"/>
          <w:sz w:val="20"/>
          <w:szCs w:val="20"/>
          <w:lang w:eastAsia="pl-PL"/>
        </w:rPr>
        <w:t>ó</w:t>
      </w:r>
      <w:r w:rsidRPr="00AA18B8">
        <w:rPr>
          <w:rFonts w:ascii="Arial" w:hAnsi="Arial" w:cs="Arial"/>
          <w:kern w:val="28"/>
          <w:sz w:val="20"/>
          <w:szCs w:val="20"/>
          <w:lang w:eastAsia="pl-PL"/>
        </w:rPr>
        <w:t>bki drewna i stolarze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eastAsia="pl-PL"/>
        </w:rPr>
        <w:t>samodzielni ksi</w:t>
      </w:r>
      <w:r w:rsidRPr="00AA18B8">
        <w:rPr>
          <w:rFonts w:ascii="Arial" w:hAnsi="Arial" w:cs="Arial" w:hint="eastAsia"/>
          <w:kern w:val="28"/>
          <w:sz w:val="20"/>
          <w:szCs w:val="20"/>
          <w:lang w:eastAsia="pl-PL"/>
        </w:rPr>
        <w:t>ę</w:t>
      </w:r>
      <w:r w:rsidRPr="00AA18B8">
        <w:rPr>
          <w:rFonts w:ascii="Arial" w:hAnsi="Arial" w:cs="Arial"/>
          <w:kern w:val="28"/>
          <w:sz w:val="20"/>
          <w:szCs w:val="20"/>
          <w:lang w:eastAsia="pl-PL"/>
        </w:rPr>
        <w:t>gowi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eastAsia="pl-PL"/>
        </w:rPr>
        <w:t>spawacze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eastAsia="pl-PL"/>
        </w:rPr>
        <w:t>sprzedawcy i kasjerzy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AA18B8" w:rsidRPr="00AA18B8" w:rsidRDefault="00AA18B8" w:rsidP="00AA18B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AA18B8">
        <w:rPr>
          <w:rFonts w:ascii="Arial" w:hAnsi="Arial" w:cs="Arial" w:hint="eastAsia"/>
          <w:kern w:val="28"/>
          <w:sz w:val="20"/>
          <w:szCs w:val="20"/>
          <w:lang w:eastAsia="pl-PL"/>
        </w:rPr>
        <w:t>ś</w:t>
      </w:r>
      <w:r w:rsidRPr="00AA18B8">
        <w:rPr>
          <w:rFonts w:ascii="Arial" w:hAnsi="Arial" w:cs="Arial"/>
          <w:kern w:val="28"/>
          <w:sz w:val="20"/>
          <w:szCs w:val="20"/>
          <w:lang w:eastAsia="pl-PL"/>
        </w:rPr>
        <w:t>lusarze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F22AA8" w:rsidRPr="00E207C8" w:rsidRDefault="00AA18B8" w:rsidP="00E207C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val="fr-FR"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eastAsia="pl-PL"/>
        </w:rPr>
        <w:t>tapicerzy</w:t>
      </w:r>
      <w:r>
        <w:rPr>
          <w:rFonts w:ascii="Arial" w:hAnsi="Arial" w:cs="Arial"/>
          <w:kern w:val="28"/>
          <w:sz w:val="20"/>
          <w:szCs w:val="20"/>
          <w:lang w:eastAsia="pl-PL"/>
        </w:rPr>
        <w:t>.</w:t>
      </w:r>
    </w:p>
    <w:p w:rsidR="00F22AA8" w:rsidRDefault="00F22AA8" w:rsidP="00F22AA8">
      <w:pPr>
        <w:pStyle w:val="Tekstpodstawowy"/>
        <w:tabs>
          <w:tab w:val="left" w:pos="426"/>
        </w:tabs>
        <w:ind w:left="142"/>
        <w:jc w:val="both"/>
        <w:rPr>
          <w:rFonts w:eastAsia="Times New Roman"/>
          <w:b/>
          <w:sz w:val="20"/>
          <w:szCs w:val="20"/>
          <w:lang w:val="pl-PL" w:eastAsia="pl-PL"/>
        </w:rPr>
      </w:pPr>
      <w:r w:rsidRPr="002A03D9">
        <w:rPr>
          <w:rFonts w:eastAsia="Times New Roman"/>
          <w:b/>
          <w:sz w:val="20"/>
          <w:szCs w:val="20"/>
          <w:highlight w:val="lightGray"/>
          <w:lang w:val="pl-PL" w:eastAsia="pl-PL"/>
        </w:rPr>
        <w:lastRenderedPageBreak/>
        <w:t>Priorytet 4 - Wsparcie kształcenia ustawicznego dla nowozatrudnionych osób (lub osób, którym zmieniono zakres obowiązków) powyżej 50 roku życia.</w:t>
      </w:r>
    </w:p>
    <w:p w:rsidR="002A03D9" w:rsidRPr="000A01D3" w:rsidRDefault="002A03D9" w:rsidP="00F22AA8">
      <w:pPr>
        <w:pStyle w:val="Tekstpodstawowy"/>
        <w:tabs>
          <w:tab w:val="left" w:pos="426"/>
        </w:tabs>
        <w:ind w:left="142"/>
        <w:jc w:val="both"/>
        <w:rPr>
          <w:rFonts w:eastAsia="Times New Roman"/>
          <w:b/>
          <w:sz w:val="20"/>
          <w:szCs w:val="20"/>
          <w:lang w:val="pl-PL" w:eastAsia="pl-PL"/>
        </w:rPr>
      </w:pPr>
    </w:p>
    <w:p w:rsidR="00F22AA8" w:rsidRPr="000A01D3" w:rsidRDefault="00F22AA8" w:rsidP="00F22AA8">
      <w:pPr>
        <w:pStyle w:val="Tekstpodstawowy"/>
        <w:tabs>
          <w:tab w:val="left" w:pos="426"/>
        </w:tabs>
        <w:ind w:left="142"/>
        <w:jc w:val="both"/>
        <w:rPr>
          <w:rFonts w:eastAsia="Times New Roman"/>
          <w:sz w:val="20"/>
          <w:szCs w:val="20"/>
          <w:lang w:val="pl-PL" w:eastAsia="pl-PL"/>
        </w:rPr>
      </w:pPr>
      <w:r w:rsidRPr="000A01D3">
        <w:rPr>
          <w:rFonts w:eastAsia="Times New Roman"/>
          <w:sz w:val="20"/>
          <w:szCs w:val="20"/>
          <w:lang w:val="pl-PL" w:eastAsia="pl-PL"/>
        </w:rPr>
        <w:t xml:space="preserve">W ramach niniejszego priorytetu środki KFS będą mogły sfinansować kształcenie ustawiczne osób wyłącznie   w wieku powyżej 50 roku życia (zarówno pracodawców jak i pracowników), które zostały zatrudnione w okresie ostatniego roku lub w okresie ostatniego roku miały  zmieniony zakres obowiązków w aktualnym miejscu pracy lub będą je miały zmieniony w perspektywie najbliższych </w:t>
      </w:r>
      <w:r w:rsidR="00E207C8">
        <w:rPr>
          <w:rFonts w:eastAsia="Times New Roman"/>
          <w:sz w:val="20"/>
          <w:szCs w:val="20"/>
          <w:lang w:val="pl-PL" w:eastAsia="pl-PL"/>
        </w:rPr>
        <w:t xml:space="preserve">                   </w:t>
      </w:r>
      <w:r w:rsidRPr="000A01D3">
        <w:rPr>
          <w:rFonts w:eastAsia="Times New Roman"/>
          <w:sz w:val="20"/>
          <w:szCs w:val="20"/>
          <w:lang w:val="pl-PL" w:eastAsia="pl-PL"/>
        </w:rPr>
        <w:t>3 miesięcy od momentu złożenia wniosku.</w:t>
      </w:r>
    </w:p>
    <w:p w:rsidR="00F22AA8" w:rsidRDefault="00F22AA8" w:rsidP="00F22AA8">
      <w:pPr>
        <w:pStyle w:val="Tekstpodstawowy"/>
        <w:tabs>
          <w:tab w:val="left" w:pos="426"/>
        </w:tabs>
        <w:ind w:left="142"/>
        <w:jc w:val="both"/>
        <w:rPr>
          <w:rFonts w:eastAsia="Times New Roman"/>
          <w:sz w:val="20"/>
          <w:szCs w:val="20"/>
          <w:lang w:val="pl-PL" w:eastAsia="pl-PL"/>
        </w:rPr>
      </w:pPr>
      <w:r w:rsidRPr="000A01D3">
        <w:rPr>
          <w:rFonts w:eastAsia="Times New Roman"/>
          <w:sz w:val="20"/>
          <w:szCs w:val="20"/>
          <w:lang w:val="pl-PL" w:eastAsia="pl-PL"/>
        </w:rPr>
        <w:t>Decyduje wiek osoby, która skorzysta z kształcenia ustawicznego, w momencie składania przez pracodawcę wniosku o dofinansowanie w PUP. W uzasadnieniu należy wykazać potrzebę nabycia umiejętności.</w:t>
      </w:r>
    </w:p>
    <w:p w:rsidR="00AA18B8" w:rsidRDefault="00AA18B8" w:rsidP="00F22AA8">
      <w:pPr>
        <w:pStyle w:val="Tekstpodstawowy"/>
        <w:tabs>
          <w:tab w:val="left" w:pos="426"/>
        </w:tabs>
        <w:ind w:left="142"/>
        <w:jc w:val="both"/>
        <w:rPr>
          <w:rFonts w:eastAsia="Times New Roman"/>
          <w:sz w:val="20"/>
          <w:szCs w:val="20"/>
          <w:lang w:val="pl-PL" w:eastAsia="pl-PL"/>
        </w:rPr>
      </w:pPr>
    </w:p>
    <w:p w:rsidR="00AA18B8" w:rsidRPr="00AA18B8" w:rsidRDefault="00AA18B8" w:rsidP="00AA18B8">
      <w:pPr>
        <w:pStyle w:val="Tekstpodstawowy"/>
        <w:tabs>
          <w:tab w:val="left" w:pos="426"/>
        </w:tabs>
        <w:ind w:left="142"/>
        <w:jc w:val="both"/>
        <w:rPr>
          <w:rFonts w:eastAsia="Times New Roman"/>
          <w:sz w:val="20"/>
          <w:szCs w:val="20"/>
          <w:lang w:eastAsia="pl-PL"/>
        </w:rPr>
      </w:pPr>
      <w:r w:rsidRPr="00AA18B8">
        <w:rPr>
          <w:rFonts w:eastAsia="Times New Roman"/>
          <w:b/>
          <w:bCs/>
          <w:sz w:val="20"/>
          <w:szCs w:val="20"/>
          <w:lang w:eastAsia="pl-PL"/>
        </w:rPr>
        <w:t xml:space="preserve">UWAGA! </w:t>
      </w:r>
      <w:r w:rsidRPr="00AA18B8">
        <w:rPr>
          <w:rFonts w:eastAsia="Times New Roman"/>
          <w:sz w:val="20"/>
          <w:szCs w:val="20"/>
          <w:lang w:eastAsia="pl-PL"/>
        </w:rPr>
        <w:t>Pracodawca do wniosku dołącza oświadczen</w:t>
      </w:r>
      <w:r>
        <w:rPr>
          <w:rFonts w:eastAsia="Times New Roman"/>
          <w:sz w:val="20"/>
          <w:szCs w:val="20"/>
          <w:lang w:eastAsia="pl-PL"/>
        </w:rPr>
        <w:t xml:space="preserve">ie, że uzyskane środki KFS będą </w:t>
      </w:r>
      <w:r w:rsidRPr="00AA18B8">
        <w:rPr>
          <w:rFonts w:eastAsia="Times New Roman"/>
          <w:sz w:val="20"/>
          <w:szCs w:val="20"/>
          <w:lang w:eastAsia="pl-PL"/>
        </w:rPr>
        <w:t>przeznaczone na kształcenie ustawiczne osoby w wieku powy</w:t>
      </w:r>
      <w:r>
        <w:rPr>
          <w:rFonts w:eastAsia="Times New Roman"/>
          <w:sz w:val="20"/>
          <w:szCs w:val="20"/>
          <w:lang w:eastAsia="pl-PL"/>
        </w:rPr>
        <w:t xml:space="preserve">żej 50 roku życia (należy podać </w:t>
      </w:r>
      <w:r w:rsidRPr="00AA18B8">
        <w:rPr>
          <w:rFonts w:eastAsia="Times New Roman"/>
          <w:sz w:val="20"/>
          <w:szCs w:val="20"/>
          <w:lang w:eastAsia="pl-PL"/>
        </w:rPr>
        <w:t>datę urodzenia. Decyduje wiek w momencie złożenia wniosku</w:t>
      </w:r>
      <w:r>
        <w:rPr>
          <w:rFonts w:eastAsia="Times New Roman"/>
          <w:sz w:val="20"/>
          <w:szCs w:val="20"/>
          <w:lang w:eastAsia="pl-PL"/>
        </w:rPr>
        <w:t xml:space="preserve">). </w:t>
      </w:r>
      <w:r w:rsidRPr="00AA18B8">
        <w:rPr>
          <w:rFonts w:eastAsia="Times New Roman"/>
          <w:sz w:val="20"/>
          <w:szCs w:val="20"/>
          <w:lang w:eastAsia="pl-PL"/>
        </w:rPr>
        <w:t>Jednocześnie w oświadczeniu należy podać:</w:t>
      </w:r>
    </w:p>
    <w:p w:rsidR="00AA18B8" w:rsidRDefault="00AA18B8" w:rsidP="00AA18B8">
      <w:pPr>
        <w:pStyle w:val="Tekstpodstawowy"/>
        <w:tabs>
          <w:tab w:val="left" w:pos="426"/>
        </w:tabs>
        <w:ind w:left="142"/>
        <w:jc w:val="both"/>
        <w:rPr>
          <w:rFonts w:eastAsia="Times New Roman"/>
          <w:sz w:val="20"/>
          <w:szCs w:val="20"/>
          <w:lang w:eastAsia="pl-PL"/>
        </w:rPr>
      </w:pPr>
      <w:r w:rsidRPr="00AA18B8">
        <w:rPr>
          <w:rFonts w:eastAsia="Times New Roman"/>
          <w:sz w:val="20"/>
          <w:szCs w:val="20"/>
          <w:lang w:eastAsia="pl-PL"/>
        </w:rPr>
        <w:t>- datę zatrudnienia, w przypadku osoby, która została zatrud</w:t>
      </w:r>
      <w:r>
        <w:rPr>
          <w:rFonts w:eastAsia="Times New Roman"/>
          <w:sz w:val="20"/>
          <w:szCs w:val="20"/>
          <w:lang w:eastAsia="pl-PL"/>
        </w:rPr>
        <w:t xml:space="preserve">niona w okresie ostatniego roku </w:t>
      </w:r>
    </w:p>
    <w:p w:rsidR="00AA18B8" w:rsidRPr="00AA18B8" w:rsidRDefault="00AA18B8" w:rsidP="00AA18B8">
      <w:pPr>
        <w:pStyle w:val="Tekstpodstawowy"/>
        <w:tabs>
          <w:tab w:val="left" w:pos="426"/>
        </w:tabs>
        <w:ind w:left="142"/>
        <w:jc w:val="both"/>
        <w:rPr>
          <w:rFonts w:eastAsia="Times New Roman"/>
          <w:sz w:val="20"/>
          <w:szCs w:val="20"/>
          <w:lang w:eastAsia="pl-PL"/>
        </w:rPr>
      </w:pPr>
      <w:r w:rsidRPr="00AA18B8">
        <w:rPr>
          <w:rFonts w:eastAsia="Times New Roman"/>
          <w:sz w:val="20"/>
          <w:szCs w:val="20"/>
          <w:lang w:eastAsia="pl-PL"/>
        </w:rPr>
        <w:t>lub</w:t>
      </w:r>
    </w:p>
    <w:p w:rsidR="00AA18B8" w:rsidRDefault="00AA18B8" w:rsidP="00AA18B8">
      <w:pPr>
        <w:pStyle w:val="Tekstpodstawowy"/>
        <w:tabs>
          <w:tab w:val="left" w:pos="426"/>
        </w:tabs>
        <w:ind w:left="142"/>
        <w:jc w:val="both"/>
        <w:rPr>
          <w:rFonts w:eastAsia="Times New Roman"/>
          <w:sz w:val="20"/>
          <w:szCs w:val="20"/>
          <w:lang w:eastAsia="pl-PL"/>
        </w:rPr>
      </w:pPr>
      <w:r w:rsidRPr="00AA18B8">
        <w:rPr>
          <w:rFonts w:eastAsia="Times New Roman"/>
          <w:sz w:val="20"/>
          <w:szCs w:val="20"/>
          <w:lang w:eastAsia="pl-PL"/>
        </w:rPr>
        <w:t>- informację na czym polegała zmiana zakresu obowiązków</w:t>
      </w:r>
      <w:r>
        <w:rPr>
          <w:rFonts w:eastAsia="Times New Roman"/>
          <w:sz w:val="20"/>
          <w:szCs w:val="20"/>
          <w:lang w:eastAsia="pl-PL"/>
        </w:rPr>
        <w:t xml:space="preserve"> w przypadku osoby, która miała </w:t>
      </w:r>
      <w:r w:rsidRPr="00AA18B8">
        <w:rPr>
          <w:rFonts w:eastAsia="Times New Roman"/>
          <w:sz w:val="20"/>
          <w:szCs w:val="20"/>
          <w:lang w:eastAsia="pl-PL"/>
        </w:rPr>
        <w:t>zmieniony zakres obowiązków w ostatnim roku w aktualnym m</w:t>
      </w:r>
      <w:r>
        <w:rPr>
          <w:rFonts w:eastAsia="Times New Roman"/>
          <w:sz w:val="20"/>
          <w:szCs w:val="20"/>
          <w:lang w:eastAsia="pl-PL"/>
        </w:rPr>
        <w:t xml:space="preserve">iejscu pracy </w:t>
      </w:r>
    </w:p>
    <w:p w:rsidR="00AA18B8" w:rsidRPr="00AA18B8" w:rsidRDefault="00AA18B8" w:rsidP="00AA18B8">
      <w:pPr>
        <w:pStyle w:val="Tekstpodstawowy"/>
        <w:tabs>
          <w:tab w:val="left" w:pos="426"/>
        </w:tabs>
        <w:ind w:left="142"/>
        <w:jc w:val="both"/>
        <w:rPr>
          <w:rFonts w:eastAsia="Times New Roman"/>
          <w:sz w:val="20"/>
          <w:szCs w:val="20"/>
          <w:lang w:eastAsia="pl-PL"/>
        </w:rPr>
      </w:pPr>
      <w:r w:rsidRPr="00AA18B8">
        <w:rPr>
          <w:rFonts w:eastAsia="Times New Roman"/>
          <w:sz w:val="20"/>
          <w:szCs w:val="20"/>
          <w:lang w:eastAsia="pl-PL"/>
        </w:rPr>
        <w:t>lub</w:t>
      </w:r>
    </w:p>
    <w:p w:rsidR="00AA18B8" w:rsidRPr="00AA18B8" w:rsidRDefault="00AA18B8" w:rsidP="00AA18B8">
      <w:pPr>
        <w:pStyle w:val="Tekstpodstawowy"/>
        <w:tabs>
          <w:tab w:val="left" w:pos="426"/>
        </w:tabs>
        <w:ind w:left="142"/>
        <w:jc w:val="both"/>
        <w:rPr>
          <w:rFonts w:eastAsia="Times New Roman"/>
          <w:sz w:val="20"/>
          <w:szCs w:val="20"/>
          <w:lang w:eastAsia="pl-PL"/>
        </w:rPr>
      </w:pPr>
      <w:r w:rsidRPr="00AA18B8">
        <w:rPr>
          <w:rFonts w:eastAsia="Times New Roman"/>
          <w:sz w:val="20"/>
          <w:szCs w:val="20"/>
          <w:lang w:eastAsia="pl-PL"/>
        </w:rPr>
        <w:t>- informację na czym będzie polegała zmiana zakresu</w:t>
      </w:r>
      <w:r>
        <w:rPr>
          <w:rFonts w:eastAsia="Times New Roman"/>
          <w:sz w:val="20"/>
          <w:szCs w:val="20"/>
          <w:lang w:eastAsia="pl-PL"/>
        </w:rPr>
        <w:t xml:space="preserve"> obowiązków, w przypadku osoby, </w:t>
      </w:r>
      <w:r w:rsidRPr="00AA18B8">
        <w:rPr>
          <w:rFonts w:eastAsia="Times New Roman"/>
          <w:sz w:val="20"/>
          <w:szCs w:val="20"/>
          <w:lang w:eastAsia="pl-PL"/>
        </w:rPr>
        <w:t>która będzie miała zmieniony zakres obowiązków w ak</w:t>
      </w:r>
      <w:r>
        <w:rPr>
          <w:rFonts w:eastAsia="Times New Roman"/>
          <w:sz w:val="20"/>
          <w:szCs w:val="20"/>
          <w:lang w:eastAsia="pl-PL"/>
        </w:rPr>
        <w:t xml:space="preserve">tualnym miejscu pracy w okresie </w:t>
      </w:r>
      <w:r w:rsidRPr="00AA18B8">
        <w:rPr>
          <w:rFonts w:eastAsia="Times New Roman"/>
          <w:sz w:val="20"/>
          <w:szCs w:val="20"/>
          <w:lang w:eastAsia="pl-PL"/>
        </w:rPr>
        <w:t>najbliższych 3 miesięcy od momentu złożenia wniosku.</w:t>
      </w:r>
    </w:p>
    <w:p w:rsidR="00AA18B8" w:rsidRPr="00E207C8" w:rsidRDefault="00AA18B8" w:rsidP="00E207C8">
      <w:pPr>
        <w:pStyle w:val="Tekstpodstawowy"/>
        <w:numPr>
          <w:ilvl w:val="0"/>
          <w:numId w:val="15"/>
        </w:numPr>
        <w:tabs>
          <w:tab w:val="left" w:pos="567"/>
        </w:tabs>
        <w:ind w:left="567" w:hanging="425"/>
        <w:jc w:val="both"/>
        <w:rPr>
          <w:rFonts w:eastAsia="Times New Roman"/>
          <w:sz w:val="20"/>
          <w:szCs w:val="20"/>
          <w:lang w:eastAsia="pl-PL"/>
        </w:rPr>
      </w:pPr>
      <w:r w:rsidRPr="00AA18B8">
        <w:rPr>
          <w:rFonts w:eastAsia="Times New Roman"/>
          <w:sz w:val="20"/>
          <w:szCs w:val="20"/>
          <w:lang w:eastAsia="pl-PL"/>
        </w:rPr>
        <w:t>W przypadku kształcenia pracodawcy należy dołączyć oświadczenie, że uzyskane środki</w:t>
      </w:r>
      <w:r w:rsidR="00E207C8">
        <w:rPr>
          <w:rFonts w:eastAsia="Times New Roman"/>
          <w:sz w:val="20"/>
          <w:szCs w:val="20"/>
          <w:lang w:eastAsia="pl-PL"/>
        </w:rPr>
        <w:t xml:space="preserve"> </w:t>
      </w:r>
      <w:r w:rsidRPr="00E207C8">
        <w:rPr>
          <w:rFonts w:eastAsia="Times New Roman"/>
          <w:sz w:val="20"/>
          <w:szCs w:val="20"/>
          <w:lang w:eastAsia="pl-PL"/>
        </w:rPr>
        <w:t>z KFS będą przeznaczone na kształcenie pracodawc</w:t>
      </w:r>
      <w:r w:rsidR="00C303D6" w:rsidRPr="00E207C8">
        <w:rPr>
          <w:rFonts w:eastAsia="Times New Roman"/>
          <w:sz w:val="20"/>
          <w:szCs w:val="20"/>
          <w:lang w:eastAsia="pl-PL"/>
        </w:rPr>
        <w:t xml:space="preserve">y w wieku powyżej 50 roku życia </w:t>
      </w:r>
      <w:r w:rsidRPr="00E207C8">
        <w:rPr>
          <w:rFonts w:eastAsia="Times New Roman"/>
          <w:sz w:val="20"/>
          <w:szCs w:val="20"/>
          <w:lang w:eastAsia="pl-PL"/>
        </w:rPr>
        <w:t xml:space="preserve">zgodnie z datą urodzenia (proszę podać datę urodzenia </w:t>
      </w:r>
      <w:r w:rsidR="00C303D6" w:rsidRPr="00E207C8">
        <w:rPr>
          <w:rFonts w:eastAsia="Times New Roman"/>
          <w:sz w:val="20"/>
          <w:szCs w:val="20"/>
          <w:lang w:eastAsia="pl-PL"/>
        </w:rPr>
        <w:t xml:space="preserve">- decyduje wiek osoby </w:t>
      </w:r>
      <w:r w:rsidRPr="00E207C8">
        <w:rPr>
          <w:rFonts w:eastAsia="Times New Roman"/>
          <w:sz w:val="20"/>
          <w:szCs w:val="20"/>
          <w:lang w:val="pl-PL" w:eastAsia="pl-PL"/>
        </w:rPr>
        <w:t>w momencie składania wniosku).</w:t>
      </w:r>
    </w:p>
    <w:p w:rsidR="00F22AA8" w:rsidRPr="000A01D3" w:rsidRDefault="00F22AA8" w:rsidP="00F22AA8">
      <w:pPr>
        <w:pStyle w:val="Tekstpodstawowy"/>
        <w:tabs>
          <w:tab w:val="left" w:pos="426"/>
        </w:tabs>
        <w:spacing w:line="276" w:lineRule="auto"/>
        <w:ind w:left="142"/>
        <w:jc w:val="both"/>
        <w:rPr>
          <w:rFonts w:eastAsia="Times New Roman"/>
          <w:b/>
          <w:sz w:val="20"/>
          <w:szCs w:val="20"/>
          <w:lang w:val="pl-PL" w:eastAsia="pl-PL"/>
        </w:rPr>
      </w:pPr>
    </w:p>
    <w:p w:rsidR="00F22AA8" w:rsidRPr="000A01D3" w:rsidRDefault="00F22AA8" w:rsidP="00F22AA8">
      <w:pPr>
        <w:pStyle w:val="Tekstpodstawowy"/>
        <w:tabs>
          <w:tab w:val="left" w:pos="426"/>
        </w:tabs>
        <w:ind w:left="142"/>
        <w:jc w:val="both"/>
        <w:rPr>
          <w:b/>
          <w:sz w:val="20"/>
          <w:szCs w:val="20"/>
          <w:lang w:val="pl-PL"/>
        </w:rPr>
      </w:pPr>
      <w:r w:rsidRPr="002A03D9">
        <w:rPr>
          <w:b/>
          <w:sz w:val="20"/>
          <w:szCs w:val="20"/>
          <w:highlight w:val="lightGray"/>
          <w:lang w:val="pl-PL"/>
        </w:rPr>
        <w:t>Priorytet 5 - Wsparcie kształcenia ustawicznego osób powracających na rynek pracy po przerwie związanej ze sprawowaniem opieki nad dzieckiem oraz osób będących członkami rodzin wielodzietnych.</w:t>
      </w:r>
      <w:r w:rsidRPr="000A01D3">
        <w:rPr>
          <w:b/>
          <w:sz w:val="20"/>
          <w:szCs w:val="20"/>
          <w:lang w:val="pl-PL"/>
        </w:rPr>
        <w:t xml:space="preserve"> </w:t>
      </w:r>
    </w:p>
    <w:p w:rsidR="00F22AA8" w:rsidRPr="000A01D3" w:rsidRDefault="00F22AA8" w:rsidP="00F22AA8">
      <w:pPr>
        <w:pStyle w:val="Tekstpodstawowy"/>
        <w:tabs>
          <w:tab w:val="left" w:pos="426"/>
        </w:tabs>
        <w:ind w:left="142"/>
        <w:jc w:val="both"/>
        <w:rPr>
          <w:b/>
          <w:sz w:val="20"/>
          <w:szCs w:val="20"/>
          <w:lang w:val="pl-PL"/>
        </w:rPr>
      </w:pPr>
    </w:p>
    <w:p w:rsidR="00F22AA8" w:rsidRPr="000A01D3" w:rsidRDefault="00F22AA8" w:rsidP="00F22AA8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Przyjęty zapis priorytetu pozwala na sfinansowanie niezbędnych form kształcenia ustawicznego osobom (np. matce, ojcu, opiekunowi prawnemu), które powracają na rynek pracy po przerwie spowodowanej sprawowaniem opieki nad dzieckiem.</w:t>
      </w:r>
    </w:p>
    <w:p w:rsidR="00F22AA8" w:rsidRPr="000A01D3" w:rsidRDefault="00F22AA8" w:rsidP="00F22AA8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 xml:space="preserve">Priorytet adresowany jest do osób, które w </w:t>
      </w:r>
      <w:r w:rsidRPr="00C303D6">
        <w:rPr>
          <w:sz w:val="20"/>
          <w:szCs w:val="20"/>
          <w:u w:val="single"/>
          <w:lang w:val="pl-PL"/>
        </w:rPr>
        <w:t>ciągu jednego roku przed datą złożenia wniosku</w:t>
      </w:r>
      <w:r w:rsidRPr="000A01D3">
        <w:rPr>
          <w:sz w:val="20"/>
          <w:szCs w:val="20"/>
          <w:lang w:val="pl-PL"/>
        </w:rPr>
        <w:t xml:space="preserve"> </w:t>
      </w:r>
      <w:r w:rsidR="00C303D6">
        <w:rPr>
          <w:sz w:val="20"/>
          <w:szCs w:val="20"/>
          <w:lang w:val="pl-PL"/>
        </w:rPr>
        <w:t xml:space="preserve">                                </w:t>
      </w:r>
      <w:r w:rsidRPr="000A01D3">
        <w:rPr>
          <w:sz w:val="20"/>
          <w:szCs w:val="20"/>
          <w:lang w:val="pl-PL"/>
        </w:rPr>
        <w:t>o dofinansowanie podjęły pracę po przerwie spowodowanej sprawowaniem opieki nad dzieckiem.</w:t>
      </w:r>
    </w:p>
    <w:p w:rsidR="00F22AA8" w:rsidRDefault="00F22AA8" w:rsidP="00F22AA8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 xml:space="preserve">Dostępność do priorytetu nie jest warunkowana powodem przerwy w pracy tj. nie jest istotne czy był to urlop macierzyński, wychowawczy </w:t>
      </w:r>
      <w:r w:rsidRPr="007D2FB7">
        <w:rPr>
          <w:sz w:val="20"/>
          <w:szCs w:val="20"/>
          <w:lang w:val="pl-PL"/>
        </w:rPr>
        <w:t>czy zwolnienie na opiekę nad dzieckiem</w:t>
      </w:r>
      <w:r w:rsidRPr="000A01D3">
        <w:rPr>
          <w:sz w:val="20"/>
          <w:szCs w:val="20"/>
          <w:lang w:val="pl-PL"/>
        </w:rPr>
        <w:t>. Nie ma również znaczenia długość przerwy w pracy jak również to czy jest to powrót do pracodawcy sprzed przerwy czy zatrudnienie u nowego pracodawcy.</w:t>
      </w:r>
    </w:p>
    <w:p w:rsidR="00C303D6" w:rsidRPr="000A01D3" w:rsidRDefault="00C303D6" w:rsidP="00F22AA8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</w:p>
    <w:p w:rsidR="00C303D6" w:rsidRPr="00C303D6" w:rsidRDefault="00C303D6" w:rsidP="00C54AE6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</w:rPr>
      </w:pPr>
      <w:r w:rsidRPr="00C303D6">
        <w:rPr>
          <w:b/>
          <w:bCs/>
          <w:sz w:val="20"/>
          <w:szCs w:val="20"/>
        </w:rPr>
        <w:t xml:space="preserve">UWAGA! </w:t>
      </w:r>
      <w:r w:rsidRPr="00C303D6">
        <w:rPr>
          <w:sz w:val="20"/>
          <w:szCs w:val="20"/>
        </w:rPr>
        <w:t>Pracodawca do wniosku dołącza oświadczen</w:t>
      </w:r>
      <w:r>
        <w:rPr>
          <w:sz w:val="20"/>
          <w:szCs w:val="20"/>
        </w:rPr>
        <w:t xml:space="preserve">ie, że uzyskane środki KFS będą </w:t>
      </w:r>
      <w:r w:rsidRPr="00C303D6">
        <w:rPr>
          <w:sz w:val="20"/>
          <w:szCs w:val="20"/>
        </w:rPr>
        <w:t>przeznaczone na kształcenie ustawiczne osoby powracaj</w:t>
      </w:r>
      <w:r>
        <w:rPr>
          <w:sz w:val="20"/>
          <w:szCs w:val="20"/>
        </w:rPr>
        <w:t>ącej na rynek pracy po przerwie</w:t>
      </w:r>
      <w:r w:rsidR="00C54AE6">
        <w:rPr>
          <w:sz w:val="20"/>
          <w:szCs w:val="20"/>
        </w:rPr>
        <w:t xml:space="preserve"> </w:t>
      </w:r>
      <w:r w:rsidRPr="00C303D6">
        <w:rPr>
          <w:sz w:val="20"/>
          <w:szCs w:val="20"/>
        </w:rPr>
        <w:t>spowodowanej sprawowaniem opieki nad dzieckiem. W oświadczeniu proszę również podać,</w:t>
      </w:r>
      <w:r w:rsidR="00C54AE6">
        <w:rPr>
          <w:sz w:val="20"/>
          <w:szCs w:val="20"/>
        </w:rPr>
        <w:t xml:space="preserve"> </w:t>
      </w:r>
      <w:r w:rsidRPr="00C303D6">
        <w:rPr>
          <w:sz w:val="20"/>
          <w:szCs w:val="20"/>
        </w:rPr>
        <w:t>w jakim terminie przed datą złożenia wniosku osoba podjęła pracę po przerwie spowodowanej</w:t>
      </w:r>
      <w:r>
        <w:rPr>
          <w:sz w:val="20"/>
          <w:szCs w:val="20"/>
        </w:rPr>
        <w:t xml:space="preserve"> </w:t>
      </w:r>
      <w:r w:rsidRPr="00C303D6">
        <w:rPr>
          <w:sz w:val="20"/>
          <w:szCs w:val="20"/>
          <w:lang w:val="pl-PL"/>
        </w:rPr>
        <w:t>sprawowaniem opieki nad dzieckiem.</w:t>
      </w:r>
    </w:p>
    <w:p w:rsidR="00C303D6" w:rsidRDefault="00C303D6" w:rsidP="00C303D6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</w:p>
    <w:p w:rsidR="00F22AA8" w:rsidRPr="000A01D3" w:rsidRDefault="00F22AA8" w:rsidP="00F22AA8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Priorytet</w:t>
      </w:r>
      <w:r w:rsidR="00C303D6">
        <w:rPr>
          <w:sz w:val="20"/>
          <w:szCs w:val="20"/>
          <w:lang w:val="pl-PL"/>
        </w:rPr>
        <w:t xml:space="preserve"> ten </w:t>
      </w:r>
      <w:r w:rsidRPr="000A01D3">
        <w:rPr>
          <w:sz w:val="20"/>
          <w:szCs w:val="20"/>
          <w:lang w:val="pl-PL"/>
        </w:rPr>
        <w:t xml:space="preserve"> adresowany jest także do osób, które mają na utrzymaniu rodziny 3+ bądź są członkami takich rodzin, ma na celu zachęcić te osoby do inwestowania we własne umiejętności i kompetencje, a przez to dać im szanse na utrzymanie miejsca pracy.</w:t>
      </w:r>
    </w:p>
    <w:p w:rsidR="00F22AA8" w:rsidRPr="000A01D3" w:rsidRDefault="00F22AA8" w:rsidP="00F22AA8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Z dofinansowania w ramach priorytetu mogą skorzystać członkowie rodzin wielodzietnych, którzy na dzień złożenia wniosku posiadają Kartę Dużej Rodziny bądź spełniają warunki jej posiadania. Należy pamiętać, że dotyczy to zarówno rodziców i ich małżonków, jak i pracujących dzieci pozostających</w:t>
      </w:r>
      <w:r w:rsidR="00C303D6">
        <w:rPr>
          <w:sz w:val="20"/>
          <w:szCs w:val="20"/>
          <w:lang w:val="pl-PL"/>
        </w:rPr>
        <w:t xml:space="preserve">                 </w:t>
      </w:r>
      <w:r w:rsidRPr="000A01D3">
        <w:rPr>
          <w:sz w:val="20"/>
          <w:szCs w:val="20"/>
          <w:lang w:val="pl-PL"/>
        </w:rPr>
        <w:t xml:space="preserve"> z nimi w jednym gospodarstwie domowym.</w:t>
      </w:r>
    </w:p>
    <w:p w:rsidR="00F22AA8" w:rsidRPr="000A01D3" w:rsidRDefault="00F22AA8" w:rsidP="00F22AA8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Prawo do posiadania Karty Dużej Rodziny przysługuje wszystkim rodzicom oraz małżonkom rodziców, którzy mają lub mieli na utrzymaniu łącznie co najmniej troje dzieci.</w:t>
      </w:r>
    </w:p>
    <w:p w:rsidR="00F22AA8" w:rsidRPr="000A01D3" w:rsidRDefault="00F22AA8" w:rsidP="00F22AA8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Przez rodzica rozumie się także rodzica zastępczego lub osobę prowadzącą rodzinny dom dziecka.</w:t>
      </w:r>
    </w:p>
    <w:p w:rsidR="00F22AA8" w:rsidRPr="000A01D3" w:rsidRDefault="00F22AA8" w:rsidP="00F22AA8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Prawo do Karty Dużej Rodziny przysługuje także dzieciom:</w:t>
      </w:r>
    </w:p>
    <w:p w:rsidR="00F22AA8" w:rsidRPr="000A01D3" w:rsidRDefault="00F22AA8" w:rsidP="00E207C8">
      <w:pPr>
        <w:pStyle w:val="Tekstpodstawowy"/>
        <w:numPr>
          <w:ilvl w:val="0"/>
          <w:numId w:val="2"/>
        </w:numPr>
        <w:tabs>
          <w:tab w:val="left" w:pos="426"/>
        </w:tabs>
        <w:ind w:left="709" w:hanging="218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w wieku do 18. roku życia,</w:t>
      </w:r>
    </w:p>
    <w:p w:rsidR="00F22AA8" w:rsidRPr="000A01D3" w:rsidRDefault="00F22AA8" w:rsidP="00E207C8">
      <w:pPr>
        <w:pStyle w:val="Tekstpodstawowy"/>
        <w:numPr>
          <w:ilvl w:val="0"/>
          <w:numId w:val="2"/>
        </w:numPr>
        <w:tabs>
          <w:tab w:val="left" w:pos="426"/>
        </w:tabs>
        <w:ind w:left="709" w:hanging="207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lastRenderedPageBreak/>
        <w:t>w wiek</w:t>
      </w:r>
      <w:r w:rsidR="00E207C8">
        <w:rPr>
          <w:sz w:val="20"/>
          <w:szCs w:val="20"/>
          <w:lang w:val="pl-PL"/>
        </w:rPr>
        <w:t>u do 25</w:t>
      </w:r>
      <w:r w:rsidRPr="000A01D3">
        <w:rPr>
          <w:sz w:val="20"/>
          <w:szCs w:val="20"/>
          <w:lang w:val="pl-PL"/>
        </w:rPr>
        <w:t xml:space="preserve"> roku życia – w przypadku dzieci uczących się w szkole lub szkole wyższej,</w:t>
      </w:r>
    </w:p>
    <w:p w:rsidR="00F22AA8" w:rsidRPr="000A01D3" w:rsidRDefault="00F22AA8" w:rsidP="00F22AA8">
      <w:pPr>
        <w:pStyle w:val="Tekstpodstawowy"/>
        <w:numPr>
          <w:ilvl w:val="0"/>
          <w:numId w:val="2"/>
        </w:numPr>
        <w:tabs>
          <w:tab w:val="left" w:pos="567"/>
        </w:tabs>
        <w:ind w:left="709" w:hanging="207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bez ograniczeń wiekowych w przypadku dzieci legitymujących się orzeczeniem umiarkowanym lub znacznym stopniu niepełnosprawności,</w:t>
      </w:r>
    </w:p>
    <w:p w:rsidR="00F22AA8" w:rsidRPr="000A01D3" w:rsidRDefault="00F22AA8" w:rsidP="00F22AA8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ale tylko w przypadku, gdy w chwili składania wniosku w rodzinie jest co najmniej troje dzieci spełniających powyższe warunki.</w:t>
      </w:r>
    </w:p>
    <w:p w:rsidR="00F22AA8" w:rsidRPr="000A01D3" w:rsidRDefault="00F22AA8" w:rsidP="00F22AA8">
      <w:pPr>
        <w:pStyle w:val="Tekstpodstawowy"/>
        <w:tabs>
          <w:tab w:val="left" w:pos="142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Należy pamiętać, że prawo do posiadania Karty Dużej Rodziny nie przysługuje rodzicowi, którego sąd pozbawił władzy rodzicielskiej lub któremu sąd ograniczył władzę rodzicielską przez umieszczenie dziecka w pieczy zastępczej, chyba że sąd nie pozbawił go władzy rodzicielskiej lub jej nie ograniczył przez umieszczenie dziecka w pieczy zastępczej w stosunku do co najmniej trojga dzieci, prawo to nie przysługuje również rodzicowi zastępczemu lub prowadzącemu rodzinny dom dziecka, w przypadku gdy sąd orzekł o odebraniu i</w:t>
      </w:r>
      <w:r w:rsidR="00E207C8">
        <w:rPr>
          <w:sz w:val="20"/>
          <w:szCs w:val="20"/>
          <w:lang w:val="pl-PL"/>
        </w:rPr>
        <w:t xml:space="preserve">m dzieci </w:t>
      </w:r>
      <w:r w:rsidRPr="000A01D3">
        <w:rPr>
          <w:sz w:val="20"/>
          <w:szCs w:val="20"/>
          <w:lang w:val="pl-PL"/>
        </w:rPr>
        <w:t>z uwagi na niewłaściwe sprawowanie pieczy zastępczej.</w:t>
      </w:r>
    </w:p>
    <w:p w:rsidR="00F22AA8" w:rsidRPr="000A01D3" w:rsidRDefault="00F22AA8" w:rsidP="00F22AA8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Karta jest przyznawana niezależnie od dochodu w rodzinie.</w:t>
      </w:r>
    </w:p>
    <w:p w:rsidR="00F22AA8" w:rsidRPr="000A01D3" w:rsidRDefault="00F22AA8" w:rsidP="00F22AA8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Prawo do posiadania Karty przysługuje członkowi rodziny wielodzietnej, który jest:</w:t>
      </w:r>
    </w:p>
    <w:p w:rsidR="00F22AA8" w:rsidRPr="000A01D3" w:rsidRDefault="00F22AA8" w:rsidP="00F22AA8">
      <w:pPr>
        <w:pStyle w:val="Tekstpodstawowy"/>
        <w:numPr>
          <w:ilvl w:val="0"/>
          <w:numId w:val="3"/>
        </w:numPr>
        <w:tabs>
          <w:tab w:val="left" w:pos="426"/>
        </w:tabs>
        <w:ind w:left="426" w:hanging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osobą posiadającą obywatelstwo polskie, mającą miejsce zamieszkania na terytorium Rzeczypospolitej Polskiej;</w:t>
      </w:r>
    </w:p>
    <w:p w:rsidR="00F22AA8" w:rsidRPr="000A01D3" w:rsidRDefault="00F22AA8" w:rsidP="00F22AA8">
      <w:pPr>
        <w:pStyle w:val="Tekstpodstawowy"/>
        <w:numPr>
          <w:ilvl w:val="0"/>
          <w:numId w:val="3"/>
        </w:numPr>
        <w:tabs>
          <w:tab w:val="left" w:pos="426"/>
        </w:tabs>
        <w:ind w:left="426" w:hanging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 xml:space="preserve">cudzoziemcem mającym miejsce zamieszkania na terytorium Rzeczypospolitej Polskiej na podstawie zezwolenia na pobyt stały, zezwolenia na pobyt rezydenta długoterminowego Unii Europejskiej, zezwolenia na pobyt czasowy udzielony w związku z okolicznością, o której mowa w art. 159 ust. 1 oraz art. 186 ust. 1 pkt. 3 ustawy z dnia 12 grudnia 2013 r. o cudzoziemcach </w:t>
      </w:r>
      <w:r w:rsidRPr="000577F7">
        <w:rPr>
          <w:sz w:val="20"/>
          <w:szCs w:val="20"/>
          <w:lang w:val="pl-PL"/>
        </w:rPr>
        <w:t>(</w:t>
      </w:r>
      <w:proofErr w:type="spellStart"/>
      <w:r w:rsidR="000577F7" w:rsidRPr="000577F7">
        <w:rPr>
          <w:sz w:val="20"/>
          <w:szCs w:val="20"/>
          <w:lang w:val="pl-PL"/>
        </w:rPr>
        <w:t>t.j</w:t>
      </w:r>
      <w:proofErr w:type="spellEnd"/>
      <w:r w:rsidR="000577F7" w:rsidRPr="000577F7">
        <w:rPr>
          <w:sz w:val="20"/>
          <w:szCs w:val="20"/>
          <w:lang w:val="pl-PL"/>
        </w:rPr>
        <w:t>. Dz.U. z 2021 r. poz. 2354)</w:t>
      </w:r>
      <w:r w:rsidRPr="000A01D3">
        <w:rPr>
          <w:sz w:val="20"/>
          <w:szCs w:val="20"/>
          <w:lang w:val="pl-PL"/>
        </w:rPr>
        <w:t>, lub w związku z uzyskaniem w Rzeczypospolitej Polskiej statusu uchodźcy lub ochrony uzupełniającej, jeżeli zamieszkuje z członkami rodziny na terytorium Rzeczypospolitej Polskiej;</w:t>
      </w:r>
    </w:p>
    <w:p w:rsidR="00F22AA8" w:rsidRDefault="00F22AA8" w:rsidP="00F22AA8">
      <w:pPr>
        <w:pStyle w:val="Tekstpodstawowy"/>
        <w:numPr>
          <w:ilvl w:val="0"/>
          <w:numId w:val="3"/>
        </w:numPr>
        <w:ind w:left="426" w:hanging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 xml:space="preserve">mającym miejsce zamieszkania na terytorium Rzeczypospolitej Polskiej obywatelem państwa członkowskiego Unii Europejskiej, państwa członkowskiego Europejskiego Porozumienia o Wolnym Handlu (EFTA) – strony umowy o Europejskim Obszarze Gospodarczym  lub  Konfederacji  Szwajcarskiej  oraz  członkom  jego  rodziny w rozumieniu art. 2 pkt. 4 ustawy z dnia 14 lipca 2006 r. o wjeździe na terytorium Rzeczypospolitej Polskiej, pobycie oraz wyjeździe z tego terytorium obywateli państw członkowskich Unii Europejskiej i członków ich rodzin </w:t>
      </w:r>
      <w:r w:rsidR="000577F7" w:rsidRPr="000577F7">
        <w:rPr>
          <w:sz w:val="20"/>
          <w:szCs w:val="20"/>
          <w:lang w:val="pl-PL"/>
        </w:rPr>
        <w:t>(</w:t>
      </w:r>
      <w:proofErr w:type="spellStart"/>
      <w:r w:rsidR="000577F7" w:rsidRPr="000577F7">
        <w:rPr>
          <w:sz w:val="20"/>
          <w:szCs w:val="20"/>
          <w:lang w:val="pl-PL"/>
        </w:rPr>
        <w:t>t.j</w:t>
      </w:r>
      <w:proofErr w:type="spellEnd"/>
      <w:r w:rsidR="000577F7" w:rsidRPr="000577F7">
        <w:rPr>
          <w:sz w:val="20"/>
          <w:szCs w:val="20"/>
          <w:lang w:val="pl-PL"/>
        </w:rPr>
        <w:t>. Dz.U. z 2021 r. poz. 1697</w:t>
      </w:r>
      <w:r w:rsidRPr="000577F7">
        <w:rPr>
          <w:sz w:val="20"/>
          <w:szCs w:val="20"/>
          <w:lang w:val="pl-PL"/>
        </w:rPr>
        <w:t>),</w:t>
      </w:r>
      <w:r w:rsidRPr="000A01D3">
        <w:rPr>
          <w:sz w:val="20"/>
          <w:szCs w:val="20"/>
          <w:lang w:val="pl-PL"/>
        </w:rPr>
        <w:t xml:space="preserve"> posiadającym prawo pobytu lub prawo stałego pobytu na terytorium Rzeczypospolitej Polskiej.</w:t>
      </w:r>
    </w:p>
    <w:p w:rsidR="00C303D6" w:rsidRDefault="00C303D6" w:rsidP="00C303D6">
      <w:pPr>
        <w:pStyle w:val="Tekstpodstawowy"/>
        <w:jc w:val="both"/>
        <w:rPr>
          <w:sz w:val="20"/>
          <w:szCs w:val="20"/>
          <w:lang w:val="pl-PL"/>
        </w:rPr>
      </w:pPr>
    </w:p>
    <w:p w:rsidR="00C303D6" w:rsidRPr="00C303D6" w:rsidRDefault="00C303D6" w:rsidP="00C303D6">
      <w:pPr>
        <w:pStyle w:val="Tekstpodstawowy"/>
        <w:ind w:left="142"/>
        <w:jc w:val="both"/>
        <w:rPr>
          <w:sz w:val="20"/>
          <w:szCs w:val="20"/>
        </w:rPr>
      </w:pPr>
      <w:r w:rsidRPr="00C303D6">
        <w:rPr>
          <w:b/>
          <w:bCs/>
          <w:sz w:val="20"/>
          <w:szCs w:val="20"/>
        </w:rPr>
        <w:t xml:space="preserve">UWAGA! </w:t>
      </w:r>
      <w:r w:rsidRPr="00C303D6">
        <w:rPr>
          <w:sz w:val="20"/>
          <w:szCs w:val="20"/>
        </w:rPr>
        <w:t>Pracodawca do wniosku dołącza oświadczen</w:t>
      </w:r>
      <w:r>
        <w:rPr>
          <w:sz w:val="20"/>
          <w:szCs w:val="20"/>
        </w:rPr>
        <w:t xml:space="preserve">ie, że uzyskane środki KFS będą </w:t>
      </w:r>
      <w:r w:rsidRPr="00C303D6">
        <w:rPr>
          <w:sz w:val="20"/>
          <w:szCs w:val="20"/>
        </w:rPr>
        <w:t>przeznaczone na kształcenie ustawiczne osoby, będącej c</w:t>
      </w:r>
      <w:r>
        <w:rPr>
          <w:sz w:val="20"/>
          <w:szCs w:val="20"/>
        </w:rPr>
        <w:t xml:space="preserve">złonkiem rodziny wielodzietnej, </w:t>
      </w:r>
      <w:r w:rsidRPr="00C303D6">
        <w:rPr>
          <w:sz w:val="20"/>
          <w:szCs w:val="20"/>
        </w:rPr>
        <w:t xml:space="preserve">która na dzień złożenia wniosku posiada Kartę Dużej Rodziny bądź spełnia warunki </w:t>
      </w:r>
      <w:r>
        <w:rPr>
          <w:sz w:val="20"/>
          <w:szCs w:val="20"/>
        </w:rPr>
        <w:t xml:space="preserve">jej </w:t>
      </w:r>
      <w:r w:rsidRPr="00C303D6">
        <w:rPr>
          <w:sz w:val="20"/>
          <w:szCs w:val="20"/>
          <w:lang w:val="pl-PL"/>
        </w:rPr>
        <w:t>posiadania.</w:t>
      </w:r>
    </w:p>
    <w:p w:rsidR="00F22AA8" w:rsidRPr="000A01D3" w:rsidRDefault="00F22AA8" w:rsidP="00F22AA8">
      <w:pPr>
        <w:pStyle w:val="Tekstpodstawowy"/>
        <w:tabs>
          <w:tab w:val="left" w:pos="426"/>
        </w:tabs>
        <w:spacing w:line="276" w:lineRule="auto"/>
        <w:ind w:left="142"/>
        <w:jc w:val="both"/>
        <w:rPr>
          <w:kern w:val="28"/>
          <w:sz w:val="20"/>
          <w:szCs w:val="20"/>
        </w:rPr>
      </w:pPr>
    </w:p>
    <w:p w:rsidR="00F22AA8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A03D9">
        <w:rPr>
          <w:rFonts w:ascii="Arial" w:eastAsia="Times New Roman" w:hAnsi="Arial" w:cs="Arial"/>
          <w:b/>
          <w:bCs/>
          <w:sz w:val="20"/>
          <w:szCs w:val="20"/>
          <w:highlight w:val="lightGray"/>
          <w:lang w:eastAsia="pl-PL"/>
        </w:rPr>
        <w:t>Priorytet 6 - Wsparcie kształcenia ustawicznego osób poniżej 30 roku życia w zakresie umiejętności cyfrowych oraz umiejętności związanych z branżą energetyczną i gospodarką odpadami.</w:t>
      </w:r>
    </w:p>
    <w:p w:rsidR="00C303D6" w:rsidRPr="000A01D3" w:rsidRDefault="00C303D6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Niniejszy priorytet wynika z dwóch coraz bardziej widocznych zjawisk związanych z rynkiem pracy. </w:t>
      </w:r>
      <w:r w:rsidR="002A03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</w:t>
      </w: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Po pierwsze, coraz większym wyzwaniem jest odpowiednie kształtowanie aktywności zawodowej osób młodych, w tym podejmowanie przez te osoby dobrej jakości zatrudnienia, pozwalającego na stałe podnoszenie umiejętności. Po drugie, postęp technologiczny i cyfrowy oraz transformacja energetyczna będą skutkować istotnymi zmianami w strukturze zatrudnienia oraz popycie na konkretne zawody i umiejętności. Szczególnie w przypadku osób młodych ważne  jest to, by wchodząc na  rynek pracy zostały one  wyposażone w umiejętności, które nie będą się szybko dezaktualizować i pozwolą na stały rozwój posiadanego doświadczenia, wiedzy i umiejętności. Z punktu widzenia pracodawców w perspektywie wieloletniej ważne będzie to, by kadry gospodarki dysponowały nowoczesnymi umiejętnościami, potrzebnymi w scyfryzowanych branżach oraz (lub w tym)                      w sektorze energetycznym i gospodarce obiegu zamkniętego.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22AA8" w:rsidRPr="002A03D9" w:rsidRDefault="002A03D9" w:rsidP="002A03D9">
      <w:pPr>
        <w:pStyle w:val="Akapitzlist"/>
        <w:numPr>
          <w:ilvl w:val="0"/>
          <w:numId w:val="15"/>
        </w:num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A03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Wsparcie kształcenia ustawicznego osób poniżej 30 roku życia w zakresie umiejętności cyfrowych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Składając stosowny wniosek o dofinansowanie podnoszenia kompetencji cyfrowych Wnioskodawca                                w uzasadnieniu powinien wykazać, że posiadanie konkretnych umiejętności cyfrowych, które objęte                          są tematyką wnioskowanego szkolenia, jest powiązane z pracą wykonywaną przez osobę kierowaną na szkolenie.</w:t>
      </w:r>
    </w:p>
    <w:p w:rsidR="00F22AA8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W przypadku niniejszego priorytetu należy również pamiętać, że w obszarze kompetencji cyfrowych granica pomiędzy szkoleniami zawodowymi a tzw. miękkimi nie jest jednoznaczna. Kompetencje cyfrowe obejmują również zagadnienia związane z komunikowaniem się, umiejętnościami korzystania z mediów, umiejętnościami wyszukiwania i korzystania z różnego typu danych w formie elektronicznej czy cyberbezpieczeństwem.</w:t>
      </w:r>
    </w:p>
    <w:p w:rsidR="00C303D6" w:rsidRPr="000A01D3" w:rsidRDefault="00C303D6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303D6" w:rsidRDefault="00C303D6" w:rsidP="00C303D6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303D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UWAGA! </w:t>
      </w:r>
      <w:r w:rsidRPr="00C303D6">
        <w:rPr>
          <w:rFonts w:ascii="Arial" w:eastAsia="Times New Roman" w:hAnsi="Arial" w:cs="Arial"/>
          <w:bCs/>
          <w:sz w:val="20"/>
          <w:szCs w:val="20"/>
          <w:lang w:eastAsia="pl-PL"/>
        </w:rPr>
        <w:t>Pracodawca do wniosku dołącza oświadczenie uzasadniające kwalifikowanie się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C303D6">
        <w:rPr>
          <w:rFonts w:ascii="Arial" w:eastAsia="Times New Roman" w:hAnsi="Arial" w:cs="Arial"/>
          <w:bCs/>
          <w:sz w:val="20"/>
          <w:szCs w:val="20"/>
          <w:lang w:eastAsia="pl-PL"/>
        </w:rPr>
        <w:t>wnioskowanego kształcenia w w/w priorytet, tzn. w jaki sposób posiadanie konkretnych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C303D6">
        <w:rPr>
          <w:rFonts w:ascii="Arial" w:eastAsia="Times New Roman" w:hAnsi="Arial" w:cs="Arial"/>
          <w:bCs/>
          <w:sz w:val="20"/>
          <w:szCs w:val="20"/>
          <w:lang w:eastAsia="pl-PL"/>
        </w:rPr>
        <w:t>umiejętności cyfrowych, które objęte są tematyką wnioskowanego kształcenia, jest powiązane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C303D6">
        <w:rPr>
          <w:rFonts w:ascii="Arial" w:eastAsia="Times New Roman" w:hAnsi="Arial" w:cs="Arial"/>
          <w:bCs/>
          <w:sz w:val="20"/>
          <w:szCs w:val="20"/>
          <w:lang w:eastAsia="pl-PL"/>
        </w:rPr>
        <w:t>z pracą wykonywaną przez osobę kierowaną na kurs/studia podyplomowe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C303D6" w:rsidRPr="000A01D3" w:rsidRDefault="00C303D6" w:rsidP="00C303D6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2A03D9" w:rsidRPr="00E207C8" w:rsidRDefault="002A03D9" w:rsidP="00E207C8">
      <w:pPr>
        <w:pStyle w:val="Akapitzlist"/>
        <w:numPr>
          <w:ilvl w:val="0"/>
          <w:numId w:val="15"/>
        </w:num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A03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Wsparcie kształcenia ustawicznego osób poniżej 30 roku życia w zakresie</w:t>
      </w:r>
      <w:r w:rsidR="00E207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E207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umiejętności związanych z branżą energetyczną i gospodarką odpadami.</w:t>
      </w:r>
    </w:p>
    <w:p w:rsidR="00F22AA8" w:rsidRPr="000A01D3" w:rsidRDefault="00F22AA8" w:rsidP="002A03D9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Wsparcie w ramach priorytetu mogą otrzymać pracodawcy i pracownicy zatrudnieni w firmach </w:t>
      </w:r>
      <w:r w:rsidR="00E207C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                  </w:t>
      </w: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z</w:t>
      </w:r>
      <w:r w:rsidR="00E207C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szeroko rozumianej branży energetycznej i gospodarki odpadami.</w:t>
      </w:r>
    </w:p>
    <w:p w:rsidR="00F22AA8" w:rsidRPr="000A01D3" w:rsidRDefault="00F22AA8" w:rsidP="002A03D9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przynależności do ww. branż decydować będzie posiadanie </w:t>
      </w:r>
      <w:r w:rsidRPr="002A03D9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jako przeważającego</w:t>
      </w: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(według</w:t>
      </w:r>
      <w:r w:rsidR="002A03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stanu na 1 stycznia 2023 roku) jednego z poniższych kodów PKD:</w:t>
      </w:r>
    </w:p>
    <w:p w:rsidR="002A03D9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PKD 06.20.Z - Górnictwo gazu ziemnego 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PKD 24.46.Z - Wytwarzanie paliw jądrowych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PKD 25.21.Z - Produkcja grzejników i kotłów centralnego ogrzewania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PKD 27.12.Z - Produkcja aparatury rozdzielczej i sterowniczej energii elektrycznej 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PKD 27.11.Z - Produkcja elektrycznych silników, prądnic i transformatorów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PKD 27.20.Z - Produkcja baterii i akumulatorów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PKD 27.31.Z - Produkcja kabli światłowodowych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PKD 27.32.Z - Produkcja pozostałych elektronicznych i elektrycznych przewodów i kabli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PKD 27.33.Z - Produkcja sprzętu instalacyjnego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PKD 27.40.Z - Produkcja elektrycznego sprzętu oświetleniowego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PKD 27.51.Z - Produkcja elektrycznego sprzętu gospodarstwa domowego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PKD 27.90.Z - Produkcja pozostałego sprzętu elektrycznego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PKD 28.11.Z - Produkcja silników i turbin, z wyłączeniem silników lotniczych, samochodowych </w:t>
      </w:r>
      <w:r w:rsidR="00E207C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                  </w:t>
      </w: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i motocyklowych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PKD 28.12.Z - Produkcja sprzętu i wyposażenia do napędu hydraulicznego i pneumatycznego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PKD 28.21.Z - Produkcja pieców, palenisk i palników piecowych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PKD 28.25.Z - Produkcja przemysłowych urządzeń chłodniczych i wentylacyjnych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PKD 29.31.Z - Produkcja wyposażenia elektrycznego i elektronicznego do pojazdów silnikowych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PKD 35.11.Z - Wytwarzanie energii elektrycznej PKD 35.12.Z - Przesyłanie energii elektrycznej 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PKD 35.13.Z - Dystrybucja energii elektrycznej PKD 35.14.Z - Handel energią elektryczną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PKD 35.21.Z - Wytwarzanie paliw gazowych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PKD 35.22.Z - Dystrybucja paliw gazowych w systemie sieciowym PKD 35.23.Z - Handel paliwami gazowymi w systemie sieciowym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PKD 35.30.Z - Wytwarzanie i zaopatrywanie w parę wodną, gorącą wodę i powietrze do układów klimatyzacyjnych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PKD 38.11.Z - Zbieranie odpadów innych niż niebezpieczne 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PKD 38.12.Z - Zbieranie odpadów niebezpiecznych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PKD 38.21.Z - Obróbka i usuwanie odpadów innych niż niebezpieczne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PKD 38.22.Z - Przetwarzanie i unieszkodliwianie odpadów niebezpiecznych 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PKD 38.31.Z - Demontaż wyrobów zużytych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PKD 38.32.Z - Odzysk surowców z materiałów segregowanych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PKD 42.21.Z - Roboty związane z budową rurociągów przesyłowych i sieci rozdzielczych 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PKD 42.22.Z - Roboty związane z budową linii telekomunikacyjnych i elektroenergetycznych 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PKD 43.21.Z - Wykonywanie instalacji elektrycznych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PKD 39.00.Z- Działalność związana z rekultywacją i pozostała działalność usługowa związana </w:t>
      </w:r>
      <w:r w:rsidR="00E207C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                   </w:t>
      </w: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z gospodarką odpadami</w:t>
      </w:r>
    </w:p>
    <w:p w:rsidR="00F22AA8" w:rsidRPr="000A01D3" w:rsidRDefault="00F22AA8" w:rsidP="00213502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 xml:space="preserve">PKD 43.22.Z - Wykonywanie instalacji wodno-kanalizacyjnych, cieplnych, gazowych </w:t>
      </w:r>
      <w:r w:rsidR="00E207C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                                     </w:t>
      </w:r>
      <w:r w:rsidR="002135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 </w:t>
      </w: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klimatyzacyjnych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PKD 49.50.A - Transport rurociągami paliw gazowych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>PKD 52.10.A - Magazynowanie i przechowywanie paliw gazowych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Warunkiem dostępu do niniejszego priorytetu jest posiadanie </w:t>
      </w:r>
      <w:r w:rsidRPr="000A01D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jako przeważającego</w:t>
      </w:r>
      <w:r w:rsidRPr="000A01D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(według stanu na 1 stycznia 2023 roku)  odpowiedniego kodu PKD oraz zawarte we wniosku o dofinansowanie wiarygodne uzasadnienie konieczności nabycia nowych umiejętności, w tym poprzez wykazanie bezpośredniego związku danego stanowiska pracy z branżą energetyczną i gospodarką odpadami.</w:t>
      </w:r>
    </w:p>
    <w:p w:rsidR="00213502" w:rsidRDefault="00213502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81CB5" w:rsidRDefault="002A03D9" w:rsidP="002A03D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A03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UWAGA! </w:t>
      </w:r>
      <w:r w:rsidRPr="002A03D9">
        <w:rPr>
          <w:rFonts w:ascii="Arial" w:eastAsia="Times New Roman" w:hAnsi="Arial" w:cs="Arial"/>
          <w:bCs/>
          <w:sz w:val="20"/>
          <w:szCs w:val="20"/>
          <w:lang w:eastAsia="pl-PL"/>
        </w:rPr>
        <w:t>Pracodawca do wniosku dołącza oświadczenie, że uzyskane środki z KFS będą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2A03D9">
        <w:rPr>
          <w:rFonts w:ascii="Arial" w:eastAsia="Times New Roman" w:hAnsi="Arial" w:cs="Arial"/>
          <w:bCs/>
          <w:sz w:val="20"/>
          <w:szCs w:val="20"/>
          <w:lang w:eastAsia="pl-PL"/>
        </w:rPr>
        <w:t>przeznaczone na kształcenie ustawiczne osoby w wieku poniżej 30 roku życia zgodnie z datą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2A03D9">
        <w:rPr>
          <w:rFonts w:ascii="Arial" w:eastAsia="Times New Roman" w:hAnsi="Arial" w:cs="Arial"/>
          <w:bCs/>
          <w:sz w:val="20"/>
          <w:szCs w:val="20"/>
          <w:lang w:eastAsia="pl-PL"/>
        </w:rPr>
        <w:t>urodzenia (proszę podać datę urodzenia - decyduje wiek osoby w momencie składania wniosku),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2A03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oraz uzasadnia kwalifikowanie się wnioskowanego kształcenia w części </w:t>
      </w:r>
      <w:r w:rsidRPr="00E207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VI pkt 1</w:t>
      </w:r>
      <w:r w:rsidRPr="002A03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wniosku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2A03D9" w:rsidRDefault="002A03D9" w:rsidP="002A03D9">
      <w:pPr>
        <w:spacing w:after="0" w:line="240" w:lineRule="auto"/>
        <w:jc w:val="both"/>
      </w:pPr>
    </w:p>
    <w:p w:rsidR="00F22AA8" w:rsidRPr="000A01D3" w:rsidRDefault="00F22AA8" w:rsidP="00F22AA8">
      <w:pPr>
        <w:pStyle w:val="Akapitzlist"/>
        <w:numPr>
          <w:ilvl w:val="0"/>
          <w:numId w:val="4"/>
        </w:numPr>
        <w:tabs>
          <w:tab w:val="left" w:pos="284"/>
        </w:tabs>
        <w:ind w:left="142" w:hanging="142"/>
        <w:rPr>
          <w:rFonts w:ascii="Arial" w:hAnsi="Arial" w:cs="Arial"/>
          <w:b/>
          <w:sz w:val="20"/>
          <w:u w:val="single"/>
        </w:rPr>
      </w:pPr>
      <w:r w:rsidRPr="000A01D3">
        <w:rPr>
          <w:rFonts w:ascii="Arial" w:hAnsi="Arial" w:cs="Arial"/>
          <w:b/>
          <w:sz w:val="20"/>
          <w:u w:val="single"/>
        </w:rPr>
        <w:t>KRYTERIA OCENY WNIOSKÓW</w:t>
      </w:r>
    </w:p>
    <w:p w:rsidR="00F22AA8" w:rsidRPr="000A01D3" w:rsidRDefault="00F22AA8" w:rsidP="00F22AA8">
      <w:pPr>
        <w:pStyle w:val="Akapitzlist"/>
        <w:tabs>
          <w:tab w:val="left" w:pos="284"/>
        </w:tabs>
        <w:ind w:left="142"/>
        <w:rPr>
          <w:rFonts w:ascii="Arial" w:hAnsi="Arial" w:cs="Arial"/>
          <w:sz w:val="20"/>
          <w:u w:val="single"/>
        </w:rPr>
      </w:pPr>
    </w:p>
    <w:p w:rsidR="00F22AA8" w:rsidRPr="000A01D3" w:rsidRDefault="00F22AA8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Środki w ramach KFS zostaną przyznane pracodawcom wyłonionym w drodze konkursu.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Wnioskodawca, którego wniosek uzyskał liczbę punktów co najmniej 40, może otrzymać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wsparcie w ramach Krajowego Funduszu Szkoleniowego.</w:t>
      </w:r>
    </w:p>
    <w:p w:rsidR="00F22AA8" w:rsidRPr="000A01D3" w:rsidRDefault="00F22AA8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 xml:space="preserve">Złożone wnioski będą podlegały ocenie formalnej oraz merytorycznej przez </w:t>
      </w:r>
      <w:r w:rsidRPr="00E207C8">
        <w:rPr>
          <w:rFonts w:ascii="Arial" w:eastAsiaTheme="minorHAnsi" w:hAnsi="Arial" w:cs="Arial"/>
          <w:sz w:val="20"/>
        </w:rPr>
        <w:t>wyznaczonych</w:t>
      </w:r>
      <w:r w:rsidR="003D2EA5" w:rsidRPr="00E207C8">
        <w:rPr>
          <w:rFonts w:ascii="Arial" w:eastAsiaTheme="minorHAnsi" w:hAnsi="Arial" w:cs="Arial"/>
          <w:sz w:val="20"/>
        </w:rPr>
        <w:t xml:space="preserve">  </w:t>
      </w:r>
      <w:r w:rsidRPr="00E207C8">
        <w:rPr>
          <w:rFonts w:ascii="Arial" w:eastAsiaTheme="minorHAnsi" w:hAnsi="Arial" w:cs="Arial"/>
          <w:sz w:val="20"/>
        </w:rPr>
        <w:t>pracowników</w:t>
      </w:r>
      <w:r w:rsidR="00E207C8" w:rsidRPr="00E207C8">
        <w:rPr>
          <w:rFonts w:ascii="Arial" w:eastAsiaTheme="minorHAnsi" w:hAnsi="Arial" w:cs="Arial"/>
          <w:sz w:val="20"/>
        </w:rPr>
        <w:t xml:space="preserve"> oraz Komisję ds. opiniowania wniosków</w:t>
      </w:r>
      <w:r w:rsidR="00E207C8">
        <w:rPr>
          <w:rFonts w:ascii="Arial" w:eastAsiaTheme="minorHAnsi" w:hAnsi="Arial" w:cs="Arial"/>
          <w:color w:val="FF0000"/>
          <w:sz w:val="20"/>
        </w:rPr>
        <w:t xml:space="preserve"> </w:t>
      </w:r>
      <w:r w:rsidR="00E207C8" w:rsidRPr="00E207C8">
        <w:rPr>
          <w:rFonts w:ascii="Arial" w:eastAsiaTheme="minorHAnsi" w:hAnsi="Arial" w:cs="Arial"/>
          <w:sz w:val="20"/>
        </w:rPr>
        <w:t xml:space="preserve">w </w:t>
      </w:r>
      <w:r w:rsidR="00E207C8">
        <w:rPr>
          <w:rFonts w:ascii="Arial" w:eastAsiaTheme="minorHAnsi" w:hAnsi="Arial" w:cs="Arial"/>
          <w:sz w:val="20"/>
        </w:rPr>
        <w:t>Powiatowym Urzędzie</w:t>
      </w:r>
      <w:r w:rsidRPr="00E207C8">
        <w:rPr>
          <w:rFonts w:ascii="Arial" w:eastAsiaTheme="minorHAnsi" w:hAnsi="Arial" w:cs="Arial"/>
          <w:sz w:val="20"/>
        </w:rPr>
        <w:t xml:space="preserve"> Pracy</w:t>
      </w:r>
      <w:r w:rsidR="00E207C8">
        <w:rPr>
          <w:rFonts w:ascii="Arial" w:eastAsiaTheme="minorHAnsi" w:hAnsi="Arial" w:cs="Arial"/>
          <w:sz w:val="20"/>
        </w:rPr>
        <w:t xml:space="preserve">                                w Limanowej</w:t>
      </w:r>
      <w:r w:rsidRPr="000A01D3">
        <w:rPr>
          <w:rFonts w:ascii="Arial" w:eastAsiaTheme="minorHAnsi" w:hAnsi="Arial" w:cs="Arial"/>
          <w:sz w:val="20"/>
        </w:rPr>
        <w:t>.</w:t>
      </w:r>
    </w:p>
    <w:p w:rsidR="00F22AA8" w:rsidRPr="000A01D3" w:rsidRDefault="00F22AA8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 ramach środków z KFS pracodawca może złożyć w r</w:t>
      </w:r>
      <w:r w:rsidR="003D2EA5" w:rsidRPr="000A01D3">
        <w:rPr>
          <w:rFonts w:ascii="Arial" w:eastAsiaTheme="minorHAnsi" w:hAnsi="Arial" w:cs="Arial"/>
          <w:sz w:val="20"/>
        </w:rPr>
        <w:t xml:space="preserve">amach jednego naboru maksymalnie </w:t>
      </w:r>
      <w:r w:rsidRPr="000A01D3">
        <w:rPr>
          <w:rFonts w:ascii="Arial" w:eastAsiaTheme="minorHAnsi" w:hAnsi="Arial" w:cs="Arial"/>
          <w:sz w:val="20"/>
        </w:rPr>
        <w:t>dwa wnioski.</w:t>
      </w:r>
    </w:p>
    <w:p w:rsidR="00F22AA8" w:rsidRPr="000A01D3" w:rsidRDefault="00F22AA8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</w:rPr>
      </w:pPr>
      <w:r w:rsidRPr="000A01D3">
        <w:rPr>
          <w:rFonts w:ascii="Arial" w:eastAsiaTheme="minorHAnsi" w:hAnsi="Arial" w:cs="Arial"/>
          <w:sz w:val="20"/>
        </w:rPr>
        <w:t xml:space="preserve">Zaleca się zaplanowanie terminu rozpoczęcia kształcenia w terminie </w:t>
      </w:r>
      <w:r w:rsidRPr="000A01D3">
        <w:rPr>
          <w:rFonts w:ascii="Arial" w:eastAsiaTheme="minorHAnsi" w:hAnsi="Arial" w:cs="Arial"/>
          <w:b/>
          <w:bCs/>
          <w:sz w:val="20"/>
        </w:rPr>
        <w:t xml:space="preserve">co najmniej </w:t>
      </w:r>
      <w:r w:rsidR="003D2EA5" w:rsidRPr="000A01D3">
        <w:rPr>
          <w:rFonts w:ascii="Arial" w:eastAsiaTheme="minorHAnsi" w:hAnsi="Arial" w:cs="Arial"/>
          <w:b/>
          <w:bCs/>
          <w:sz w:val="20"/>
        </w:rPr>
        <w:t>4</w:t>
      </w:r>
      <w:r w:rsidRPr="000A01D3">
        <w:rPr>
          <w:rFonts w:ascii="Arial" w:eastAsiaTheme="minorHAnsi" w:hAnsi="Arial" w:cs="Arial"/>
          <w:b/>
          <w:bCs/>
          <w:sz w:val="20"/>
        </w:rPr>
        <w:t>0 dni</w:t>
      </w:r>
      <w:r w:rsidR="003D2EA5" w:rsidRPr="000A01D3">
        <w:rPr>
          <w:rFonts w:ascii="Arial" w:eastAsiaTheme="minorHAnsi" w:hAnsi="Arial" w:cs="Arial"/>
          <w:b/>
          <w:bCs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od dnia złożenia wniosku, z uwagi na niezbędny czas na przeprowadzenie konkursu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wniosków, rozpatrzenie wniosków i zawarcie umowy. W przypadku zbyt krótkiego terminu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do rozpoczęcia wnioskowanego kształcenia, urząd może odmówić podpisania umowy.</w:t>
      </w:r>
    </w:p>
    <w:p w:rsidR="00F22AA8" w:rsidRPr="000A01D3" w:rsidRDefault="00F22AA8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Mając na względzie sprawną obsługę pracodawców, w sytuacji kiedy kwota dofinansowania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 xml:space="preserve"> złożonych wnioskach przewyższa dostępny limit, Urząd może zawrzeć umowę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kształcenie przed rozstrzygnięciem konkursu i sporządzeniem rankingu punktowego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w przypadku uzyskania min. 50 punktów w ocenie merytorycznej wniosku. Jeżeli natomiast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posiadany limit środków pozwoli na pokrycie zapotrzebowania zgłoszonego przez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pracodawców w danym naborze, Urząd dopuszcza zawarcie umowy na podstawie wniosku,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który uzyskał min. 40 punktów.</w:t>
      </w:r>
    </w:p>
    <w:p w:rsidR="00F22AA8" w:rsidRPr="000A01D3" w:rsidRDefault="00F22AA8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</w:rPr>
      </w:pPr>
      <w:r w:rsidRPr="000A01D3">
        <w:rPr>
          <w:rFonts w:ascii="Arial" w:eastAsiaTheme="minorHAnsi" w:hAnsi="Arial" w:cs="Arial"/>
          <w:b/>
          <w:bCs/>
          <w:sz w:val="20"/>
        </w:rPr>
        <w:t>Ocena formalna wniosku polega na weryfikacji wniosku pod względem spełniania</w:t>
      </w:r>
      <w:r w:rsidR="003D2EA5" w:rsidRPr="000A01D3">
        <w:rPr>
          <w:rFonts w:ascii="Arial" w:eastAsiaTheme="minorHAnsi" w:hAnsi="Arial" w:cs="Arial"/>
          <w:b/>
          <w:bCs/>
          <w:sz w:val="20"/>
        </w:rPr>
        <w:t xml:space="preserve"> </w:t>
      </w:r>
      <w:r w:rsidRPr="000A01D3">
        <w:rPr>
          <w:rFonts w:ascii="Arial" w:eastAsiaTheme="minorHAnsi" w:hAnsi="Arial" w:cs="Arial"/>
          <w:b/>
          <w:bCs/>
          <w:sz w:val="20"/>
        </w:rPr>
        <w:t>wymogów formalnych, tj.:</w:t>
      </w:r>
    </w:p>
    <w:p w:rsidR="00F22AA8" w:rsidRPr="00E8496B" w:rsidRDefault="00F22AA8" w:rsidP="00E8496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posiadania przez wnioskodawcę statusu pracodawcy zgodnie z Kodeksem Pracy</w:t>
      </w:r>
      <w:r w:rsidR="00E8496B">
        <w:rPr>
          <w:rFonts w:ascii="Arial" w:eastAsiaTheme="minorHAnsi" w:hAnsi="Arial" w:cs="Arial"/>
          <w:sz w:val="20"/>
        </w:rPr>
        <w:t xml:space="preserve"> </w:t>
      </w:r>
      <w:r w:rsidRPr="00E8496B">
        <w:rPr>
          <w:rFonts w:ascii="Arial" w:eastAsiaTheme="minorHAnsi" w:hAnsi="Arial" w:cs="Arial"/>
          <w:sz w:val="20"/>
        </w:rPr>
        <w:t xml:space="preserve">i ustawą </w:t>
      </w:r>
      <w:r w:rsidR="00E8496B">
        <w:rPr>
          <w:rFonts w:ascii="Arial" w:eastAsiaTheme="minorHAnsi" w:hAnsi="Arial" w:cs="Arial"/>
          <w:sz w:val="20"/>
        </w:rPr>
        <w:t xml:space="preserve">                       </w:t>
      </w:r>
      <w:r w:rsidRPr="00E8496B">
        <w:rPr>
          <w:rFonts w:ascii="Arial" w:eastAsiaTheme="minorHAnsi" w:hAnsi="Arial" w:cs="Arial"/>
          <w:sz w:val="20"/>
        </w:rPr>
        <w:t>o promocji zatrudnienia i instytucjach rynku pracy;</w:t>
      </w:r>
    </w:p>
    <w:p w:rsidR="00F22AA8" w:rsidRPr="000A01D3" w:rsidRDefault="00F22AA8" w:rsidP="003D2E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posiadania przez uczestnika planowanego do objęcia kształceniem statusu pracownika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(lub pracodawcy) zgodnie z Kodeksem Pracy;</w:t>
      </w:r>
    </w:p>
    <w:p w:rsidR="00F22AA8" w:rsidRPr="000A01D3" w:rsidRDefault="00F22AA8" w:rsidP="003D2E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posiadania przez pracodawcę siedziby lub miejsca prowadzenia działalności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 xml:space="preserve">gospodarczej na terenie </w:t>
      </w:r>
      <w:r w:rsidR="003D2EA5" w:rsidRPr="000A01D3">
        <w:rPr>
          <w:rFonts w:ascii="Arial" w:eastAsiaTheme="minorHAnsi" w:hAnsi="Arial" w:cs="Arial"/>
          <w:sz w:val="20"/>
        </w:rPr>
        <w:t>powiatu  limanowskiego</w:t>
      </w:r>
      <w:r w:rsidRPr="000A01D3">
        <w:rPr>
          <w:rFonts w:ascii="Arial" w:eastAsiaTheme="minorHAnsi" w:hAnsi="Arial" w:cs="Arial"/>
          <w:sz w:val="20"/>
        </w:rPr>
        <w:t>;</w:t>
      </w:r>
    </w:p>
    <w:p w:rsidR="003D2EA5" w:rsidRPr="000A01D3" w:rsidRDefault="00F22AA8" w:rsidP="003D2EA5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złożenia kompletnego wniosku wraz z niezbędnymi załącznikami;</w:t>
      </w:r>
    </w:p>
    <w:p w:rsidR="003D2EA5" w:rsidRPr="000A01D3" w:rsidRDefault="003D2EA5" w:rsidP="003D2EA5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zgodności planowanych działań edukacyjnych z ustalonymi priory</w:t>
      </w:r>
      <w:r w:rsidR="00C67933">
        <w:rPr>
          <w:rFonts w:ascii="Arial" w:eastAsiaTheme="minorHAnsi" w:hAnsi="Arial" w:cs="Arial"/>
          <w:sz w:val="20"/>
        </w:rPr>
        <w:t>tetami wydatkowania środków KFS;</w:t>
      </w:r>
    </w:p>
    <w:p w:rsidR="00C67933" w:rsidRPr="00C67933" w:rsidRDefault="003D2EA5" w:rsidP="00C67933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możliwości sfinansowania ze środków KFS działań określonych we wniosku z uwz</w:t>
      </w:r>
      <w:r w:rsidR="00C67933">
        <w:rPr>
          <w:rFonts w:ascii="Arial" w:eastAsiaTheme="minorHAnsi" w:hAnsi="Arial" w:cs="Arial"/>
          <w:sz w:val="20"/>
        </w:rPr>
        <w:t>ględnieniem limitów finansowych.</w:t>
      </w:r>
    </w:p>
    <w:p w:rsidR="003D2EA5" w:rsidRPr="000A01D3" w:rsidRDefault="003D2EA5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 przypadku uzyskania pozytywnej oceny formalnej wniosek zostaje przekazany do oceny merytorycznej.</w:t>
      </w:r>
    </w:p>
    <w:p w:rsidR="003D2EA5" w:rsidRPr="000A01D3" w:rsidRDefault="003D2EA5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 przypadku uzyskania negatywnej opinii z przyczyn formalnych, wniosek pracodawcy na tym etapie zostanie odrzucony.</w:t>
      </w:r>
    </w:p>
    <w:p w:rsidR="00D23AEE" w:rsidRPr="000A01D3" w:rsidRDefault="00D23AEE" w:rsidP="00D23A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</w:p>
    <w:p w:rsidR="003D2EA5" w:rsidRPr="002A03D9" w:rsidRDefault="003D2EA5" w:rsidP="000A01D3">
      <w:pPr>
        <w:pStyle w:val="Akapitzlist"/>
        <w:numPr>
          <w:ilvl w:val="0"/>
          <w:numId w:val="7"/>
        </w:numPr>
        <w:tabs>
          <w:tab w:val="left" w:pos="284"/>
        </w:tabs>
        <w:jc w:val="both"/>
        <w:rPr>
          <w:rFonts w:ascii="Arial" w:hAnsi="Arial" w:cs="Arial"/>
          <w:sz w:val="20"/>
          <w:u w:val="single"/>
        </w:rPr>
      </w:pPr>
      <w:r w:rsidRPr="000A01D3">
        <w:rPr>
          <w:rFonts w:ascii="Arial" w:eastAsiaTheme="minorHAnsi" w:hAnsi="Arial" w:cs="Arial"/>
          <w:b/>
          <w:bCs/>
          <w:sz w:val="20"/>
        </w:rPr>
        <w:t>Ocena merytoryczna wniosku jest dokonywana w oparciu o następujące kryteria:</w:t>
      </w:r>
    </w:p>
    <w:p w:rsidR="002A03D9" w:rsidRPr="002A03D9" w:rsidRDefault="002A03D9" w:rsidP="002A03D9">
      <w:pPr>
        <w:pStyle w:val="Akapitzlist"/>
        <w:rPr>
          <w:rFonts w:ascii="Arial" w:hAnsi="Arial" w:cs="Arial"/>
          <w:sz w:val="20"/>
          <w:u w:val="single"/>
        </w:rPr>
      </w:pPr>
    </w:p>
    <w:p w:rsidR="002A03D9" w:rsidRPr="000A01D3" w:rsidRDefault="002A03D9" w:rsidP="002A03D9">
      <w:pPr>
        <w:pStyle w:val="Akapitzlist"/>
        <w:tabs>
          <w:tab w:val="left" w:pos="284"/>
        </w:tabs>
        <w:jc w:val="both"/>
        <w:rPr>
          <w:rFonts w:ascii="Arial" w:hAnsi="Arial" w:cs="Arial"/>
          <w:sz w:val="20"/>
          <w:u w:val="single"/>
        </w:rPr>
      </w:pPr>
    </w:p>
    <w:p w:rsidR="003D2EA5" w:rsidRDefault="003D2EA5" w:rsidP="003D2EA5">
      <w:pPr>
        <w:pStyle w:val="Akapitzlist"/>
        <w:tabs>
          <w:tab w:val="left" w:pos="284"/>
        </w:tabs>
        <w:jc w:val="both"/>
        <w:rPr>
          <w:rFonts w:ascii="Arial-BoldMT" w:eastAsiaTheme="minorHAnsi" w:hAnsi="Arial-BoldMT" w:cs="Arial-BoldMT"/>
          <w:b/>
          <w:bCs/>
        </w:rPr>
      </w:pPr>
    </w:p>
    <w:tbl>
      <w:tblPr>
        <w:tblStyle w:val="Tabela-Siatka"/>
        <w:tblW w:w="9775" w:type="dxa"/>
        <w:tblInd w:w="-289" w:type="dxa"/>
        <w:tblLook w:val="04A0" w:firstRow="1" w:lastRow="0" w:firstColumn="1" w:lastColumn="0" w:noHBand="0" w:noVBand="1"/>
      </w:tblPr>
      <w:tblGrid>
        <w:gridCol w:w="426"/>
        <w:gridCol w:w="1851"/>
        <w:gridCol w:w="1976"/>
        <w:gridCol w:w="3810"/>
        <w:gridCol w:w="11"/>
        <w:gridCol w:w="574"/>
        <w:gridCol w:w="1116"/>
        <w:gridCol w:w="11"/>
      </w:tblGrid>
      <w:tr w:rsidR="0098017D" w:rsidTr="000A01D3">
        <w:trPr>
          <w:trHeight w:val="685"/>
        </w:trPr>
        <w:tc>
          <w:tcPr>
            <w:tcW w:w="8074" w:type="dxa"/>
            <w:gridSpan w:val="5"/>
          </w:tcPr>
          <w:p w:rsidR="000A01D3" w:rsidRDefault="000A01D3" w:rsidP="000A01D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0A01D3" w:rsidRDefault="0098017D" w:rsidP="000A01D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KRYTERIA NOCENY WNIOSKU</w:t>
            </w:r>
          </w:p>
        </w:tc>
        <w:tc>
          <w:tcPr>
            <w:tcW w:w="1701" w:type="dxa"/>
            <w:gridSpan w:val="3"/>
          </w:tcPr>
          <w:p w:rsidR="0098017D" w:rsidRDefault="0098017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LICZBA PUNKTÓW</w:t>
            </w:r>
          </w:p>
        </w:tc>
      </w:tr>
      <w:tr w:rsidR="0098017D" w:rsidTr="003E7D8D">
        <w:trPr>
          <w:gridAfter w:val="1"/>
          <w:wAfter w:w="11" w:type="dxa"/>
        </w:trPr>
        <w:tc>
          <w:tcPr>
            <w:tcW w:w="426" w:type="dxa"/>
          </w:tcPr>
          <w:p w:rsidR="0098017D" w:rsidRDefault="0098017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98017D" w:rsidRDefault="0098017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98017D" w:rsidRPr="0098017D" w:rsidRDefault="0098017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1.</w:t>
            </w:r>
          </w:p>
        </w:tc>
        <w:tc>
          <w:tcPr>
            <w:tcW w:w="3827" w:type="dxa"/>
            <w:gridSpan w:val="2"/>
          </w:tcPr>
          <w:p w:rsidR="0098017D" w:rsidRPr="000A01D3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Zgodność kompetencji nabywanych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przez uczestników kształcenia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ustawicznego z potrzebami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lokalnego rynku pracy, co oznacza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zgodność z aktualnymi standardami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kwalifikacji w danym zawodzie,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biorąc pod uwagę m.in. zakres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programowy szkolenia, stosowanie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nowoczesnych narzędzi</w:t>
            </w:r>
          </w:p>
          <w:p w:rsidR="0098017D" w:rsidRPr="00D23AEE" w:rsidRDefault="0098017D" w:rsidP="002F75A0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i technologii 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 maksymalnie 5 pkt</w:t>
            </w:r>
          </w:p>
        </w:tc>
        <w:tc>
          <w:tcPr>
            <w:tcW w:w="3810" w:type="dxa"/>
          </w:tcPr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1) zgodność zaproponowanego przez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pracodawcę programu kształcenia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ze standardami kwalifikacji zawodowych;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2) uzyskane umiejętności zapewniają rozwój kompetencji dostosowanych do potrzeb lokalnego rynku pracy</w:t>
            </w:r>
          </w:p>
        </w:tc>
        <w:tc>
          <w:tcPr>
            <w:tcW w:w="1701" w:type="dxa"/>
            <w:gridSpan w:val="3"/>
          </w:tcPr>
          <w:p w:rsidR="0098017D" w:rsidRPr="002F75A0" w:rsidRDefault="0098017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</w:p>
          <w:p w:rsidR="002F75A0" w:rsidRP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</w:p>
          <w:p w:rsidR="002F75A0" w:rsidRP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</w:p>
          <w:p w:rsidR="002F75A0" w:rsidRP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</w:p>
          <w:p w:rsidR="002F75A0" w:rsidRP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  <w:r w:rsidRPr="000A01D3">
              <w:rPr>
                <w:rFonts w:ascii="Arial" w:eastAsiaTheme="minorHAnsi" w:hAnsi="Arial" w:cs="Arial"/>
                <w:bCs/>
                <w:sz w:val="20"/>
              </w:rPr>
              <w:t>0-5 pkt</w:t>
            </w:r>
          </w:p>
        </w:tc>
      </w:tr>
      <w:tr w:rsidR="0098017D" w:rsidTr="003E7D8D">
        <w:trPr>
          <w:gridAfter w:val="1"/>
          <w:wAfter w:w="11" w:type="dxa"/>
        </w:trPr>
        <w:tc>
          <w:tcPr>
            <w:tcW w:w="426" w:type="dxa"/>
            <w:vMerge w:val="restart"/>
          </w:tcPr>
          <w:p w:rsidR="0098017D" w:rsidRDefault="0098017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2.</w:t>
            </w:r>
          </w:p>
        </w:tc>
        <w:tc>
          <w:tcPr>
            <w:tcW w:w="1851" w:type="dxa"/>
            <w:vMerge w:val="restart"/>
          </w:tcPr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Koszty usługi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kształcenia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ustawicznego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wskazanej do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sfinansowania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ze środków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KFS</w:t>
            </w:r>
          </w:p>
          <w:p w:rsidR="002F75A0" w:rsidRPr="000A01D3" w:rsidRDefault="002F75A0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(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maks. 20 pkt),</w:t>
            </w:r>
          </w:p>
          <w:p w:rsidR="00D23AEE" w:rsidRPr="000A01D3" w:rsidRDefault="00D23AEE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D23AEE" w:rsidRPr="000A01D3" w:rsidRDefault="00D23AEE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w tym: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</w:tcPr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1) porównanie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wskazanej ceny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kształcenia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do średniej ceny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kształcenia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w ramach KFS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w 2022 r.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- maksymalnie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10 pkt. Średni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koszt jednostkowy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w 2022 r. wyniósł</w:t>
            </w:r>
          </w:p>
          <w:p w:rsidR="0098017D" w:rsidRPr="00D23AEE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sz w:val="19"/>
                <w:szCs w:val="19"/>
              </w:rPr>
              <w:t>2 489</w:t>
            </w:r>
            <w:r w:rsidR="0098017D" w:rsidRPr="00D23AEE">
              <w:rPr>
                <w:rFonts w:ascii="Arial" w:eastAsiaTheme="minorHAnsi" w:hAnsi="Arial" w:cs="Arial"/>
                <w:b/>
                <w:sz w:val="19"/>
                <w:szCs w:val="19"/>
              </w:rPr>
              <w:t xml:space="preserve"> zł,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co stanowi 100%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badanej ceny.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 xml:space="preserve">* </w:t>
            </w: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Uwaga: średni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koszt jednostkowy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 ramach KFS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 2022 r. został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wyliczony jako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stosunek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wydatków środków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KFS do liczby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osób objętych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wsparciem.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5511" w:type="dxa"/>
            <w:gridSpan w:val="4"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do </w:t>
            </w:r>
            <w:r w:rsidR="007D3B1C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1244,50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(&lt;50% średniego kosztu jednostkowego) - 10 pkt</w:t>
            </w:r>
          </w:p>
          <w:p w:rsidR="007D3B1C" w:rsidRPr="00D23AEE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7D3B1C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1244,50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  <w:r w:rsidR="007D3B1C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do 1866,75 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zł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(50-75% średniego kosztu jednostkowego) - 9 pkt</w:t>
            </w:r>
          </w:p>
          <w:p w:rsidR="007D3B1C" w:rsidRPr="00D23AEE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7D3B1C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1866,75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</w:t>
            </w:r>
            <w:r w:rsidR="007D3B1C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–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r w:rsidR="007D3B1C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2489,00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(75-100% średniego kosztu jednostkowego) - 8 pkt</w:t>
            </w:r>
          </w:p>
          <w:p w:rsidR="007D3B1C" w:rsidRPr="00D23AEE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7D3B1C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2489,00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7D3B1C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3111,25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(100-125% średniego kosztu jednostkowego) - 7 pkt</w:t>
            </w:r>
          </w:p>
          <w:p w:rsidR="007D3B1C" w:rsidRPr="00D23AEE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7D3B1C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3111,25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D23AEE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3733,50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(125-1</w:t>
            </w:r>
            <w:r w:rsidR="00D23AEE" w:rsidRPr="00D23AEE">
              <w:rPr>
                <w:rFonts w:ascii="Arial" w:eastAsiaTheme="minorHAnsi" w:hAnsi="Arial" w:cs="Arial"/>
                <w:sz w:val="20"/>
                <w:szCs w:val="20"/>
              </w:rPr>
              <w:t>50</w:t>
            </w: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% średniego kosztu jednostkowego) - 6 pkt</w:t>
            </w:r>
          </w:p>
          <w:p w:rsidR="007D3B1C" w:rsidRPr="00D23AEE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D23AEE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3733,50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D23AEE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4355,75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(1</w:t>
            </w:r>
            <w:r w:rsidR="00D23AEE" w:rsidRPr="00D23AEE">
              <w:rPr>
                <w:rFonts w:ascii="Arial" w:eastAsiaTheme="minorHAnsi" w:hAnsi="Arial" w:cs="Arial"/>
                <w:sz w:val="20"/>
                <w:szCs w:val="20"/>
              </w:rPr>
              <w:t>50</w:t>
            </w: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="00D23AEE" w:rsidRPr="00D23AEE">
              <w:rPr>
                <w:rFonts w:ascii="Arial" w:eastAsiaTheme="minorHAnsi" w:hAnsi="Arial" w:cs="Arial"/>
                <w:sz w:val="20"/>
                <w:szCs w:val="20"/>
              </w:rPr>
              <w:t>175</w:t>
            </w: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% średniego kosztu jednostkowego) - 5 pkt</w:t>
            </w:r>
          </w:p>
          <w:p w:rsidR="007D3B1C" w:rsidRPr="00D23AEE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D23AEE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4355,75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D23AEE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4978,00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r w:rsidR="00D23AEE" w:rsidRPr="00D23AEE">
              <w:rPr>
                <w:rFonts w:ascii="Arial" w:eastAsiaTheme="minorHAnsi" w:hAnsi="Arial" w:cs="Arial"/>
                <w:sz w:val="20"/>
                <w:szCs w:val="20"/>
              </w:rPr>
              <w:t>175-200</w:t>
            </w: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% średniego kosztu jednostkowego) - 4 pkt</w:t>
            </w:r>
          </w:p>
          <w:p w:rsidR="007D3B1C" w:rsidRPr="00D23AEE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D23AEE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4987,00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D23AEE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5600,25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r w:rsidR="00D23AEE" w:rsidRPr="00D23AEE">
              <w:rPr>
                <w:rFonts w:ascii="Arial" w:eastAsiaTheme="minorHAnsi" w:hAnsi="Arial" w:cs="Arial"/>
                <w:sz w:val="20"/>
                <w:szCs w:val="20"/>
              </w:rPr>
              <w:t>200</w:t>
            </w: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="00D23AEE" w:rsidRPr="00D23AEE">
              <w:rPr>
                <w:rFonts w:ascii="Arial" w:eastAsiaTheme="minorHAnsi" w:hAnsi="Arial" w:cs="Arial"/>
                <w:sz w:val="20"/>
                <w:szCs w:val="20"/>
              </w:rPr>
              <w:t>225</w:t>
            </w: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% średniego kosztu jednostkowego) - 3 pkt</w:t>
            </w:r>
          </w:p>
          <w:p w:rsidR="007D3B1C" w:rsidRPr="00D23AEE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D23AEE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5600,25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D23AEE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6222,50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r w:rsidR="00D23AEE" w:rsidRPr="00D23AEE">
              <w:rPr>
                <w:rFonts w:ascii="Arial" w:eastAsiaTheme="minorHAnsi" w:hAnsi="Arial" w:cs="Arial"/>
                <w:sz w:val="20"/>
                <w:szCs w:val="20"/>
              </w:rPr>
              <w:t>225-250</w:t>
            </w: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% średniego kosztu jednostkowego) - 2 pkt</w:t>
            </w:r>
          </w:p>
          <w:p w:rsidR="007D3B1C" w:rsidRPr="00D23AEE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D23AEE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6222,50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D23AEE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7467,00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r w:rsidR="00D23AEE" w:rsidRPr="00D23AEE">
              <w:rPr>
                <w:rFonts w:ascii="Arial" w:eastAsiaTheme="minorHAnsi" w:hAnsi="Arial" w:cs="Arial"/>
                <w:sz w:val="20"/>
                <w:szCs w:val="20"/>
              </w:rPr>
              <w:t>250-300</w:t>
            </w: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% średniego kosztu jednostkowego) - 1 pkt</w:t>
            </w:r>
          </w:p>
          <w:p w:rsidR="007D3B1C" w:rsidRPr="00D23AEE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D23AEE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7467,00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D23AEE" w:rsidRDefault="0098017D" w:rsidP="00D23AEE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(&gt;</w:t>
            </w:r>
            <w:r w:rsidR="00D23AEE" w:rsidRPr="00D23AEE">
              <w:rPr>
                <w:rFonts w:ascii="Arial" w:eastAsiaTheme="minorHAnsi" w:hAnsi="Arial" w:cs="Arial"/>
                <w:sz w:val="20"/>
                <w:szCs w:val="20"/>
              </w:rPr>
              <w:t>300</w:t>
            </w: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% średniego kosztu jednostkowego) - 0 pkt</w:t>
            </w:r>
          </w:p>
        </w:tc>
      </w:tr>
      <w:tr w:rsidR="00451EBA" w:rsidTr="000A01D3">
        <w:trPr>
          <w:gridAfter w:val="1"/>
          <w:wAfter w:w="11" w:type="dxa"/>
          <w:trHeight w:val="1042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1851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  <w:vMerge w:val="restart"/>
          </w:tcPr>
          <w:p w:rsidR="00D23AEE" w:rsidRDefault="00D23AEE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0A01D3" w:rsidRPr="00D23AEE" w:rsidRDefault="000A01D3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2) porównanie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wskazanej ceny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kształcenia do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porównywalnych usług kształcenia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dostępnych na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rynku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lastRenderedPageBreak/>
              <w:t>- maks.10 pkt</w:t>
            </w: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1) cena planowanego kształcenia jest konkurencyjna,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tj. poniżej cen porównywalnych usług kształcenia</w:t>
            </w:r>
          </w:p>
          <w:p w:rsidR="00451EBA" w:rsidRPr="00D23AEE" w:rsidRDefault="00451EBA" w:rsidP="00451EBA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dostępnych na rynku</w:t>
            </w:r>
          </w:p>
        </w:tc>
        <w:tc>
          <w:tcPr>
            <w:tcW w:w="1116" w:type="dxa"/>
          </w:tcPr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6-10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1851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2) cena planowanego kształcenia jest rynkowa,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tj. w granicach cen porównywalnych usług</w:t>
            </w:r>
          </w:p>
          <w:p w:rsidR="00451EBA" w:rsidRDefault="00451EBA" w:rsidP="00451EBA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kształcenia dostępnych na rynku</w:t>
            </w:r>
          </w:p>
          <w:p w:rsidR="002F75A0" w:rsidRPr="00D23AEE" w:rsidRDefault="002F75A0" w:rsidP="00451EBA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1116" w:type="dxa"/>
          </w:tcPr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5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1851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3) cena planowanego kształcenia jest wyższa niż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ceny rynkowe porównywalnych usług kształcenia</w:t>
            </w:r>
          </w:p>
          <w:p w:rsidR="00451EBA" w:rsidRPr="00D23AEE" w:rsidRDefault="00451EBA" w:rsidP="00451EBA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dostępnych na rynku</w:t>
            </w:r>
          </w:p>
        </w:tc>
        <w:tc>
          <w:tcPr>
            <w:tcW w:w="1116" w:type="dxa"/>
          </w:tcPr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1-4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1851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4) cena planowanego kształcenia jest znacznie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wyższa niż ceny rynkowe porównywalnych usług</w:t>
            </w:r>
          </w:p>
          <w:p w:rsidR="00451EBA" w:rsidRPr="00D23AEE" w:rsidRDefault="00451EBA" w:rsidP="00451EBA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kształcenia dostępnych na rynku</w:t>
            </w:r>
          </w:p>
        </w:tc>
        <w:tc>
          <w:tcPr>
            <w:tcW w:w="1116" w:type="dxa"/>
          </w:tcPr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 pkt</w:t>
            </w:r>
          </w:p>
        </w:tc>
      </w:tr>
      <w:tr w:rsidR="00451EBA" w:rsidTr="002F75A0">
        <w:trPr>
          <w:gridAfter w:val="1"/>
          <w:wAfter w:w="11" w:type="dxa"/>
          <w:trHeight w:val="1212"/>
        </w:trPr>
        <w:tc>
          <w:tcPr>
            <w:tcW w:w="426" w:type="dxa"/>
            <w:vMerge w:val="restart"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3.</w:t>
            </w:r>
          </w:p>
        </w:tc>
        <w:tc>
          <w:tcPr>
            <w:tcW w:w="3827" w:type="dxa"/>
            <w:gridSpan w:val="2"/>
            <w:vMerge w:val="restart"/>
          </w:tcPr>
          <w:p w:rsidR="00D23AEE" w:rsidRPr="000A01D3" w:rsidRDefault="00D23AEE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Posiadanie przez realizatora usługi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kształcenia ustawicznego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finansowanej ze środków KFS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certyfikatów jakości oferowanych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usług 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 maksymalnie 10 pkt</w:t>
            </w:r>
          </w:p>
          <w:p w:rsidR="002F75A0" w:rsidRPr="00D23AEE" w:rsidRDefault="002F75A0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</w:rPr>
            </w:pP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 xml:space="preserve">* </w:t>
            </w: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Uwaga: w powyższym kryterium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będą uwzględniane: certyfikaty jakości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ISO, Akredytacja Kuratora Oświaty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oraz inne certyfikaty ściśle związane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z potwierdzeniem wysokiej jakości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usług w zakresie kształcenia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ustawicznego wydane przez instytucje</w:t>
            </w:r>
          </w:p>
          <w:p w:rsidR="00451EBA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niezależne od realizatora usługi.</w:t>
            </w:r>
          </w:p>
          <w:p w:rsidR="00D23AEE" w:rsidRPr="00D23AEE" w:rsidRDefault="00D23AEE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1) posiadanie przez realizatora kształcenia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ustawicznego co najmniej dwóch certyfikatów jakości usług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10 pkt</w:t>
            </w:r>
          </w:p>
        </w:tc>
      </w:tr>
      <w:tr w:rsidR="00451EBA" w:rsidTr="00D23AEE">
        <w:trPr>
          <w:gridAfter w:val="1"/>
          <w:wAfter w:w="11" w:type="dxa"/>
          <w:trHeight w:val="1213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2) posiadanie przez realizatora kształcenia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ustawicznego jednego certyfikatu jakości usług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5 pkt</w:t>
            </w:r>
          </w:p>
        </w:tc>
      </w:tr>
      <w:tr w:rsidR="00451EBA" w:rsidTr="000A01D3">
        <w:trPr>
          <w:gridAfter w:val="1"/>
          <w:wAfter w:w="11" w:type="dxa"/>
          <w:trHeight w:val="826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3) brak certyfikatów jakości usług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 w:val="restart"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4.</w:t>
            </w:r>
          </w:p>
        </w:tc>
        <w:tc>
          <w:tcPr>
            <w:tcW w:w="3827" w:type="dxa"/>
            <w:gridSpan w:val="2"/>
            <w:vMerge w:val="restart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Plany dotyczące dalszego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zatrudnienia osób, które będą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objęte kształceniem ustawicznym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finansowanym ze środków KFS 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maksymalnie 15 pkt,</w:t>
            </w:r>
          </w:p>
          <w:p w:rsidR="003E7D8D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w tym: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 pkt 1-3 dotyczy kształcenia</w:t>
            </w:r>
          </w:p>
          <w:p w:rsidR="00451EBA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P</w:t>
            </w:r>
            <w:r w:rsidR="00451EBA"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racowników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,</w:t>
            </w:r>
          </w:p>
          <w:p w:rsidR="003E7D8D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 pkt 4 dotyczy kształcenia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pracodawcy</w:t>
            </w:r>
          </w:p>
        </w:tc>
        <w:tc>
          <w:tcPr>
            <w:tcW w:w="4395" w:type="dxa"/>
            <w:gridSpan w:val="3"/>
          </w:tcPr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1) wysoki poziom uzasadnienia, w tym: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- pracodawca deklaruje stałe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zatrudnienie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pracownika zatrudnionego na umowę o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pracę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na czas określony,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zmianę stano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wiska pracy/poszerzenie zakresu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obowiązków zawodowych zgodnie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z kierunkiem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kształcenia,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wzrost wynagrodzenia za pracę,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rozwój zawodowy poprzez dalsze kształcenie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pracownika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11-15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2) średni poziom uzasadnienia, w tym: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pracodawca deklaruje zatrudnienie pracownika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na co najmniej jeden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rok lub utrzymanie zatrudnienia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dla pracownika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 zatrudnionego na umowę o pracę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na czas nieokreślony,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zmianę stanowiska pracy/poszerzenie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 zakresu obowiązków zawodowych zgodnie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z kierunkiem kształcenia,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wzrost wynagrodzenia za pracę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6 - 10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3) niski poziom uzasadnienia, w tym: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pracodawca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 nie zawarł deklaracji dalszego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zatrudn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ienia pracownika lub deklaracja zatrudnienia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nie wskazuje okresu dalszego zatrudnienia,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- pracodawca nie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planuje zmiany stanowiska pracy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ani poszerzenia zakresu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obowiązków zawodowych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zgodnie z kierunkiem kształcenia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0-5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4) w prz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ypadku kształcenia ustawicznego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pracodawcy oceniane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 będą plany, strategia i rozwój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firmy w okres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ie najbliższego roku,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lastRenderedPageBreak/>
              <w:t xml:space="preserve">powiązane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z ukończeniem wnioskowanego kształcenia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0-15 pkt</w:t>
            </w:r>
          </w:p>
        </w:tc>
      </w:tr>
      <w:tr w:rsidR="003E7D8D" w:rsidTr="003E7D8D">
        <w:trPr>
          <w:gridAfter w:val="1"/>
          <w:wAfter w:w="11" w:type="dxa"/>
        </w:trPr>
        <w:tc>
          <w:tcPr>
            <w:tcW w:w="426" w:type="dxa"/>
            <w:vMerge w:val="restart"/>
          </w:tcPr>
          <w:p w:rsidR="003E7D8D" w:rsidRDefault="003E7D8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5.</w:t>
            </w:r>
          </w:p>
        </w:tc>
        <w:tc>
          <w:tcPr>
            <w:tcW w:w="3827" w:type="dxa"/>
            <w:gridSpan w:val="2"/>
            <w:vMerge w:val="restart"/>
          </w:tcPr>
          <w:p w:rsidR="00127D1D" w:rsidRPr="00D23AEE" w:rsidRDefault="00127D1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127D1D" w:rsidRPr="00D23AEE" w:rsidRDefault="00127D1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127D1D" w:rsidRPr="00D23AEE" w:rsidRDefault="00127D1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127D1D" w:rsidRPr="00D23AEE" w:rsidRDefault="00127D1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127D1D" w:rsidRPr="00D23AEE" w:rsidRDefault="00127D1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2F75A0" w:rsidRDefault="002F75A0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2F75A0" w:rsidRDefault="002F75A0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2F75A0" w:rsidRDefault="002F75A0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2F75A0" w:rsidRDefault="002F75A0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Cs w:val="19"/>
              </w:rPr>
              <w:t>Uzasadnienie potrzeby odbycia</w:t>
            </w:r>
            <w:r w:rsidR="002F75A0" w:rsidRPr="000A01D3">
              <w:rPr>
                <w:rFonts w:ascii="Arial" w:eastAsiaTheme="minorHAnsi" w:hAnsi="Arial" w:cs="Arial"/>
                <w:b/>
                <w:bCs/>
                <w:szCs w:val="19"/>
              </w:rPr>
              <w:t xml:space="preserve"> </w:t>
            </w:r>
            <w:r w:rsidRPr="000A01D3">
              <w:rPr>
                <w:rFonts w:ascii="Arial" w:eastAsiaTheme="minorHAnsi" w:hAnsi="Arial" w:cs="Arial"/>
                <w:b/>
                <w:bCs/>
                <w:szCs w:val="19"/>
              </w:rPr>
              <w:t>kształcenia ustawiczneg</w:t>
            </w:r>
            <w:r w:rsidR="002F75A0" w:rsidRPr="000A01D3">
              <w:rPr>
                <w:rFonts w:ascii="Arial" w:eastAsiaTheme="minorHAnsi" w:hAnsi="Arial" w:cs="Arial"/>
                <w:b/>
                <w:bCs/>
                <w:szCs w:val="19"/>
              </w:rPr>
              <w:t>o przez pracownika lub pracodawcę, przy uwzględnieniu obecnych l</w:t>
            </w:r>
            <w:r w:rsidRPr="000A01D3">
              <w:rPr>
                <w:rFonts w:ascii="Arial" w:eastAsiaTheme="minorHAnsi" w:hAnsi="Arial" w:cs="Arial"/>
                <w:b/>
                <w:bCs/>
                <w:szCs w:val="19"/>
              </w:rPr>
              <w:t>ub przyszłych potrzeb pracodawcy</w:t>
            </w:r>
          </w:p>
          <w:p w:rsidR="002F75A0" w:rsidRPr="000A01D3" w:rsidRDefault="002F75A0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Cs w:val="19"/>
              </w:rPr>
            </w:pPr>
          </w:p>
          <w:p w:rsidR="003E7D8D" w:rsidRPr="00D23AEE" w:rsidRDefault="003E7D8D" w:rsidP="002F75A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Cs w:val="19"/>
              </w:rPr>
              <w:t>- maksymalnie 30 pkt</w:t>
            </w:r>
          </w:p>
        </w:tc>
        <w:tc>
          <w:tcPr>
            <w:tcW w:w="4395" w:type="dxa"/>
            <w:gridSpan w:val="3"/>
          </w:tcPr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1) wysoki poziom uzasadnienia, w tym m.in.: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kształcenie jest niezbędne/wymagane przepisami prawa do wykonywania obowiązków zawodowych,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kształcenie zwiększy kwalifikacje i umiejętności pracownika lub pracodawcy,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kształcenie wpłynie na konkurencyjność, rozwój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firmy i jakość świadczonych usług,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kształcenie przyczyni się do utrzymania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zatrudnienia/awansowania/rozwoju zawodowego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osób objętych wsparciem,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informacja na temat posiadanego sprzętu,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urządzeń, maszyn,  </w:t>
            </w:r>
            <w:r w:rsidRPr="000A01D3">
              <w:rPr>
                <w:rFonts w:ascii="Arial" w:eastAsiaTheme="minorHAnsi" w:hAnsi="Arial" w:cs="Arial"/>
                <w:i/>
                <w:sz w:val="19"/>
                <w:szCs w:val="19"/>
              </w:rPr>
              <w:t>np. ilość posiadanych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i/>
                <w:sz w:val="19"/>
                <w:szCs w:val="19"/>
              </w:rPr>
              <w:t>samochodów ciężarowych w przypadku kształcenia w zakresie prawa jazdy kat. C, CE z kwalifikacją wstępną przyspieszoną lub planów dotyczących ich zakupu (z podaniem konkretnego terminu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),</w:t>
            </w:r>
          </w:p>
        </w:tc>
        <w:tc>
          <w:tcPr>
            <w:tcW w:w="1116" w:type="dxa"/>
          </w:tcPr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21-30 pkt</w:t>
            </w:r>
          </w:p>
        </w:tc>
      </w:tr>
      <w:tr w:rsidR="003E7D8D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3E7D8D" w:rsidRDefault="003E7D8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3E7D8D" w:rsidRPr="00D23AEE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2) średni poziom uzasadnienia</w:t>
            </w:r>
          </w:p>
          <w:p w:rsidR="003E7D8D" w:rsidRPr="000A01D3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– oceniany będzie stopień podanych informacji jak wyżej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11-20 pkt</w:t>
            </w:r>
          </w:p>
        </w:tc>
      </w:tr>
      <w:tr w:rsidR="003E7D8D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3E7D8D" w:rsidRDefault="003E7D8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3E7D8D" w:rsidRPr="00D23AEE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3) niski poziom uzasadnienia</w:t>
            </w:r>
          </w:p>
          <w:p w:rsidR="003E7D8D" w:rsidRPr="000A01D3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– oceniany będzie stopień podanych informacji jak wyżej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1-10 pkt</w:t>
            </w:r>
          </w:p>
        </w:tc>
      </w:tr>
      <w:tr w:rsidR="003E7D8D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3E7D8D" w:rsidRDefault="003E7D8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3E7D8D" w:rsidRPr="00D23AEE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4) brak uzasadnienia</w:t>
            </w:r>
          </w:p>
        </w:tc>
        <w:tc>
          <w:tcPr>
            <w:tcW w:w="1116" w:type="dxa"/>
          </w:tcPr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 pkt</w:t>
            </w:r>
          </w:p>
        </w:tc>
      </w:tr>
      <w:tr w:rsidR="003E7D8D" w:rsidTr="003E7D8D">
        <w:trPr>
          <w:gridAfter w:val="1"/>
          <w:wAfter w:w="11" w:type="dxa"/>
        </w:trPr>
        <w:tc>
          <w:tcPr>
            <w:tcW w:w="8648" w:type="dxa"/>
            <w:gridSpan w:val="6"/>
          </w:tcPr>
          <w:p w:rsidR="002F75A0" w:rsidRDefault="002F75A0" w:rsidP="003E7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szCs w:val="19"/>
              </w:rPr>
            </w:pPr>
          </w:p>
          <w:p w:rsidR="003E7D8D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szCs w:val="19"/>
              </w:rPr>
              <w:t>Maksymalna liczba punktów</w:t>
            </w:r>
          </w:p>
          <w:p w:rsidR="002F75A0" w:rsidRPr="00D23AEE" w:rsidRDefault="002F75A0" w:rsidP="002F7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9"/>
                <w:szCs w:val="19"/>
              </w:rPr>
            </w:pPr>
          </w:p>
        </w:tc>
        <w:tc>
          <w:tcPr>
            <w:tcW w:w="1116" w:type="dxa"/>
          </w:tcPr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D23AEE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80 pkt </w:t>
            </w:r>
          </w:p>
        </w:tc>
      </w:tr>
    </w:tbl>
    <w:p w:rsidR="003E7D8D" w:rsidRPr="00E71E46" w:rsidRDefault="003E7D8D" w:rsidP="00F77F3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/>
          <w:bCs/>
          <w:sz w:val="20"/>
          <w:szCs w:val="20"/>
        </w:rPr>
      </w:pPr>
      <w:r w:rsidRPr="00E71E46">
        <w:rPr>
          <w:rFonts w:ascii="Arial" w:eastAsiaTheme="minorHAnsi" w:hAnsi="Arial" w:cs="Arial"/>
          <w:b/>
          <w:bCs/>
          <w:sz w:val="20"/>
          <w:szCs w:val="20"/>
        </w:rPr>
        <w:t xml:space="preserve">a) </w:t>
      </w:r>
      <w:r w:rsidR="00E8496B">
        <w:rPr>
          <w:rFonts w:ascii="Arial" w:eastAsiaTheme="minorHAnsi" w:hAnsi="Arial" w:cs="Arial"/>
          <w:b/>
          <w:bCs/>
          <w:sz w:val="20"/>
          <w:szCs w:val="20"/>
        </w:rPr>
        <w:t xml:space="preserve">  </w:t>
      </w:r>
      <w:r w:rsidRPr="00E71E46">
        <w:rPr>
          <w:rFonts w:ascii="Arial" w:eastAsiaTheme="minorHAnsi" w:hAnsi="Arial" w:cs="Arial"/>
          <w:b/>
          <w:bCs/>
          <w:sz w:val="20"/>
          <w:szCs w:val="20"/>
        </w:rPr>
        <w:t>Łącznie wniosek może otrzymać maksymalnie 80 punktów.</w:t>
      </w:r>
    </w:p>
    <w:p w:rsidR="00E22E03" w:rsidRPr="00E71E46" w:rsidRDefault="003E7D8D" w:rsidP="00F77F3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/>
          <w:bCs/>
          <w:sz w:val="20"/>
        </w:rPr>
      </w:pPr>
      <w:r w:rsidRPr="00E71E46">
        <w:rPr>
          <w:rFonts w:ascii="Arial" w:eastAsiaTheme="minorHAnsi" w:hAnsi="Arial" w:cs="Arial"/>
          <w:b/>
          <w:bCs/>
          <w:sz w:val="20"/>
          <w:szCs w:val="20"/>
        </w:rPr>
        <w:t>b)</w:t>
      </w:r>
      <w:r w:rsidRPr="00E71E46">
        <w:rPr>
          <w:rFonts w:ascii="Arial" w:eastAsiaTheme="minorHAnsi" w:hAnsi="Arial" w:cs="Arial"/>
          <w:b/>
          <w:bCs/>
          <w:sz w:val="20"/>
        </w:rPr>
        <w:t xml:space="preserve"> Minimalna liczba punktów kwalifikująca wnios</w:t>
      </w:r>
      <w:r w:rsidR="002A03D9" w:rsidRPr="00E71E46">
        <w:rPr>
          <w:rFonts w:ascii="Arial" w:eastAsiaTheme="minorHAnsi" w:hAnsi="Arial" w:cs="Arial"/>
          <w:b/>
          <w:bCs/>
          <w:sz w:val="20"/>
        </w:rPr>
        <w:t xml:space="preserve">ek do przyznania dofinansowania </w:t>
      </w:r>
      <w:r w:rsidR="00E71E46">
        <w:rPr>
          <w:rFonts w:ascii="Arial" w:eastAsiaTheme="minorHAnsi" w:hAnsi="Arial" w:cs="Arial"/>
          <w:b/>
          <w:bCs/>
          <w:sz w:val="20"/>
        </w:rPr>
        <w:t>ze</w:t>
      </w:r>
      <w:r w:rsidR="00FB6C29">
        <w:rPr>
          <w:rFonts w:ascii="Arial" w:eastAsiaTheme="minorHAnsi" w:hAnsi="Arial" w:cs="Arial"/>
          <w:b/>
          <w:bCs/>
          <w:sz w:val="20"/>
        </w:rPr>
        <w:t xml:space="preserve">  </w:t>
      </w:r>
      <w:r w:rsidRPr="00E71E46">
        <w:rPr>
          <w:rFonts w:ascii="Arial" w:eastAsiaTheme="minorHAnsi" w:hAnsi="Arial" w:cs="Arial"/>
          <w:b/>
          <w:bCs/>
          <w:sz w:val="20"/>
        </w:rPr>
        <w:t>środków Krajowego Funduszu Szkoleniowego wynosi 40 punktów.</w:t>
      </w:r>
    </w:p>
    <w:p w:rsidR="002A03D9" w:rsidRPr="002A03D9" w:rsidRDefault="002A03D9" w:rsidP="002A03D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</w:rPr>
      </w:pPr>
    </w:p>
    <w:p w:rsidR="00E22E03" w:rsidRPr="00213502" w:rsidRDefault="00E22E03" w:rsidP="00213502">
      <w:pPr>
        <w:pStyle w:val="Akapitzlist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Po dokonaniu oceny formalnej i merytorycznej wniosku zostanie sporządzony ranking</w:t>
      </w:r>
      <w:r w:rsidR="00213502">
        <w:rPr>
          <w:rFonts w:ascii="Arial" w:eastAsiaTheme="minorHAnsi" w:hAnsi="Arial" w:cs="Arial"/>
          <w:sz w:val="20"/>
        </w:rPr>
        <w:t xml:space="preserve"> </w:t>
      </w:r>
      <w:r w:rsidRPr="00213502">
        <w:rPr>
          <w:rFonts w:ascii="Arial" w:eastAsiaTheme="minorHAnsi" w:hAnsi="Arial" w:cs="Arial"/>
          <w:sz w:val="20"/>
        </w:rPr>
        <w:t xml:space="preserve">punktowy </w:t>
      </w:r>
      <w:r w:rsidR="00213502">
        <w:rPr>
          <w:rFonts w:ascii="Arial" w:eastAsiaTheme="minorHAnsi" w:hAnsi="Arial" w:cs="Arial"/>
          <w:sz w:val="20"/>
        </w:rPr>
        <w:t xml:space="preserve"> </w:t>
      </w:r>
      <w:r w:rsidRPr="00213502">
        <w:rPr>
          <w:rFonts w:ascii="Arial" w:eastAsiaTheme="minorHAnsi" w:hAnsi="Arial" w:cs="Arial"/>
          <w:sz w:val="20"/>
        </w:rPr>
        <w:t>wszystkich złożonych wniosków.</w:t>
      </w:r>
    </w:p>
    <w:p w:rsidR="00E22E03" w:rsidRPr="000A01D3" w:rsidRDefault="00E22E03" w:rsidP="00E22E03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 sytuacji, kiedy rozpatrzone wnioski w ocenie merytorycznej uzyskają minimalną liczbę punktów kwalifikującą je do przyznania środków z KFS, a limit finansowy będzie niewystarczający na pokrycie całego zapotrzebowania, wówczas zastosowane będą następujące dodatkowe kryteria oceny:</w:t>
      </w:r>
    </w:p>
    <w:p w:rsidR="00E22E03" w:rsidRPr="000A01D3" w:rsidRDefault="00E22E03" w:rsidP="00E22E03">
      <w:pPr>
        <w:pStyle w:val="Akapitzlist"/>
        <w:numPr>
          <w:ilvl w:val="1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wnioskodawca posiada status mikroprzedsiębiorcy - dodatkowe 3 punkty,</w:t>
      </w:r>
    </w:p>
    <w:p w:rsidR="00E22E03" w:rsidRPr="000A01D3" w:rsidRDefault="00E22E03" w:rsidP="00E22E03">
      <w:pPr>
        <w:pStyle w:val="Akapitzlist"/>
        <w:numPr>
          <w:ilvl w:val="1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wnioskodawca nie korzystał w 2022 r. ze środków KFS - dodatkowe 3 punkty.</w:t>
      </w:r>
    </w:p>
    <w:p w:rsidR="00E22E03" w:rsidRPr="000A01D3" w:rsidRDefault="00E22E03" w:rsidP="000A01D3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Dofinansowanie w ramach środków KFS zostan</w:t>
      </w:r>
      <w:r w:rsidR="00127D1D" w:rsidRPr="000A01D3">
        <w:rPr>
          <w:rFonts w:ascii="Arial" w:eastAsiaTheme="minorHAnsi" w:hAnsi="Arial" w:cs="Arial"/>
          <w:sz w:val="20"/>
        </w:rPr>
        <w:t>ie przyznane pracodawcom, którzy</w:t>
      </w:r>
      <w:r w:rsid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uzyskają najwyższą liczbę punktów i podpiszą umowę z Urzędem Pracy w zakresie finansowania działań na rzecz kształcenia ustawicznego pracowników i pracodawców.</w:t>
      </w:r>
    </w:p>
    <w:p w:rsidR="00E22E03" w:rsidRDefault="00E22E03" w:rsidP="000A01D3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 xml:space="preserve">Środki Krajowego Funduszu Szkoleniowego są środkami publicznymi w rozumieniu </w:t>
      </w:r>
      <w:r w:rsidR="00127D1D" w:rsidRPr="000A01D3">
        <w:rPr>
          <w:rFonts w:ascii="Arial" w:eastAsiaTheme="minorHAnsi" w:hAnsi="Arial" w:cs="Arial"/>
          <w:sz w:val="20"/>
        </w:rPr>
        <w:t xml:space="preserve">  </w:t>
      </w:r>
      <w:r w:rsidRPr="000A01D3">
        <w:rPr>
          <w:rFonts w:ascii="Arial" w:eastAsiaTheme="minorHAnsi" w:hAnsi="Arial" w:cs="Arial"/>
          <w:sz w:val="20"/>
        </w:rPr>
        <w:t>ustawy finansach publicznych. Zgodnie z ustawą o podatku od towarów i usług oraz</w:t>
      </w:r>
      <w:r w:rsidR="00127D1D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rozporządzeniem Ministra Finansów w sprawie zwolnień od podatku od towarów i usług oraz warunków stosowania tych zwolnień, zwalnia si</w:t>
      </w:r>
      <w:r w:rsidR="00127D1D" w:rsidRPr="000A01D3">
        <w:rPr>
          <w:rFonts w:ascii="Arial" w:eastAsiaTheme="minorHAnsi" w:hAnsi="Arial" w:cs="Arial"/>
          <w:sz w:val="20"/>
        </w:rPr>
        <w:t xml:space="preserve">ę od podatku usługi kształcenia </w:t>
      </w:r>
      <w:r w:rsidRPr="000A01D3">
        <w:rPr>
          <w:rFonts w:ascii="Arial" w:eastAsiaTheme="minorHAnsi" w:hAnsi="Arial" w:cs="Arial"/>
          <w:sz w:val="20"/>
        </w:rPr>
        <w:t xml:space="preserve">zawodowego lub przekwalifikowania zawodowego finansowane </w:t>
      </w:r>
      <w:r w:rsid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w co najmniej 70</w:t>
      </w:r>
      <w:r w:rsidR="00127D1D" w:rsidRPr="000A01D3">
        <w:rPr>
          <w:rFonts w:ascii="Arial" w:eastAsiaTheme="minorHAnsi" w:hAnsi="Arial" w:cs="Arial"/>
          <w:sz w:val="20"/>
        </w:rPr>
        <w:t xml:space="preserve">% ze </w:t>
      </w:r>
      <w:r w:rsidRPr="000A01D3">
        <w:rPr>
          <w:rFonts w:ascii="Arial" w:eastAsiaTheme="minorHAnsi" w:hAnsi="Arial" w:cs="Arial"/>
          <w:sz w:val="20"/>
        </w:rPr>
        <w:t>środków publicznych.</w:t>
      </w:r>
    </w:p>
    <w:p w:rsidR="002A03D9" w:rsidRDefault="002A03D9" w:rsidP="002A03D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</w:p>
    <w:p w:rsidR="00E71E46" w:rsidRDefault="00C5645D" w:rsidP="00C5645D">
      <w:pPr>
        <w:tabs>
          <w:tab w:val="left" w:pos="142"/>
        </w:tabs>
        <w:spacing w:after="0" w:line="240" w:lineRule="auto"/>
        <w:ind w:left="709" w:hanging="567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ab/>
      </w:r>
      <w:r w:rsidR="00E71E46">
        <w:rPr>
          <w:rFonts w:ascii="Arial Narrow" w:hAnsi="Arial Narrow"/>
          <w:b/>
          <w:sz w:val="16"/>
          <w:szCs w:val="16"/>
        </w:rPr>
        <w:tab/>
      </w:r>
      <w:r w:rsidR="00E71E46">
        <w:rPr>
          <w:rFonts w:ascii="Arial Narrow" w:hAnsi="Arial Narrow"/>
          <w:b/>
          <w:sz w:val="16"/>
          <w:szCs w:val="16"/>
        </w:rPr>
        <w:tab/>
      </w:r>
      <w:r w:rsidR="00E71E46">
        <w:rPr>
          <w:rFonts w:ascii="Arial Narrow" w:hAnsi="Arial Narrow"/>
          <w:b/>
          <w:sz w:val="16"/>
          <w:szCs w:val="16"/>
        </w:rPr>
        <w:tab/>
      </w:r>
      <w:r w:rsidR="00E71E46">
        <w:rPr>
          <w:rFonts w:ascii="Arial Narrow" w:hAnsi="Arial Narrow"/>
          <w:b/>
          <w:sz w:val="16"/>
          <w:szCs w:val="16"/>
        </w:rPr>
        <w:tab/>
      </w:r>
      <w:r w:rsidR="00E71E46">
        <w:rPr>
          <w:rFonts w:ascii="Arial Narrow" w:hAnsi="Arial Narrow"/>
          <w:b/>
          <w:sz w:val="16"/>
          <w:szCs w:val="16"/>
        </w:rPr>
        <w:tab/>
      </w:r>
      <w:r w:rsidR="00E71E46">
        <w:rPr>
          <w:rFonts w:ascii="Arial Narrow" w:hAnsi="Arial Narrow"/>
          <w:b/>
          <w:sz w:val="16"/>
          <w:szCs w:val="16"/>
        </w:rPr>
        <w:tab/>
      </w:r>
      <w:r w:rsidR="00E71E46">
        <w:rPr>
          <w:rFonts w:ascii="Arial Narrow" w:hAnsi="Arial Narrow"/>
          <w:b/>
          <w:sz w:val="16"/>
          <w:szCs w:val="16"/>
        </w:rPr>
        <w:tab/>
        <w:t xml:space="preserve">                                            </w:t>
      </w:r>
      <w:r>
        <w:rPr>
          <w:rFonts w:ascii="Arial Narrow" w:hAnsi="Arial Narrow"/>
          <w:b/>
          <w:sz w:val="16"/>
          <w:szCs w:val="16"/>
        </w:rPr>
        <w:t xml:space="preserve">                          </w:t>
      </w:r>
      <w:r w:rsidR="00E71E46">
        <w:rPr>
          <w:rFonts w:ascii="Arial Narrow" w:hAnsi="Arial Narrow"/>
          <w:b/>
          <w:sz w:val="16"/>
          <w:szCs w:val="16"/>
        </w:rPr>
        <w:t>ZATWIERDZIŁ:</w:t>
      </w:r>
    </w:p>
    <w:p w:rsidR="00C5645D" w:rsidRDefault="00C5645D" w:rsidP="00C5645D">
      <w:pPr>
        <w:tabs>
          <w:tab w:val="left" w:pos="142"/>
        </w:tabs>
        <w:spacing w:after="0" w:line="240" w:lineRule="auto"/>
        <w:ind w:left="709" w:hanging="567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z up. Starosty</w:t>
      </w:r>
    </w:p>
    <w:p w:rsidR="00C5645D" w:rsidRDefault="00C5645D" w:rsidP="00C5645D">
      <w:pPr>
        <w:tabs>
          <w:tab w:val="left" w:pos="142"/>
        </w:tabs>
        <w:spacing w:after="0" w:line="240" w:lineRule="auto"/>
        <w:ind w:left="709" w:hanging="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Marek Młynarczyk</w:t>
      </w:r>
    </w:p>
    <w:p w:rsidR="00C5645D" w:rsidRDefault="00C5645D" w:rsidP="00C5645D">
      <w:pPr>
        <w:tabs>
          <w:tab w:val="left" w:pos="142"/>
        </w:tabs>
        <w:spacing w:after="0" w:line="240" w:lineRule="auto"/>
        <w:ind w:left="709" w:hanging="567"/>
        <w:jc w:val="center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Dyrektor </w:t>
      </w:r>
      <w:r w:rsidRPr="00C5645D">
        <w:rPr>
          <w:rFonts w:ascii="Arial Narrow" w:hAnsi="Arial Narrow"/>
          <w:b/>
          <w:sz w:val="16"/>
          <w:szCs w:val="16"/>
        </w:rPr>
        <w:t>PUP w</w:t>
      </w:r>
      <w:r>
        <w:rPr>
          <w:rFonts w:ascii="Arial Narrow" w:hAnsi="Arial Narrow"/>
          <w:b/>
          <w:sz w:val="16"/>
          <w:szCs w:val="16"/>
        </w:rPr>
        <w:t xml:space="preserve"> Limanowej</w:t>
      </w:r>
      <w:bookmarkStart w:id="0" w:name="_GoBack"/>
      <w:bookmarkEnd w:id="0"/>
    </w:p>
    <w:sectPr w:rsidR="00C5645D" w:rsidSect="00E71E4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5A4" w:rsidRDefault="00C225A4" w:rsidP="002A03D9">
      <w:pPr>
        <w:spacing w:after="0" w:line="240" w:lineRule="auto"/>
      </w:pPr>
      <w:r>
        <w:separator/>
      </w:r>
    </w:p>
  </w:endnote>
  <w:endnote w:type="continuationSeparator" w:id="0">
    <w:p w:rsidR="00C225A4" w:rsidRDefault="00C225A4" w:rsidP="002A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5A4" w:rsidRDefault="00C225A4" w:rsidP="002A03D9">
      <w:pPr>
        <w:spacing w:after="0" w:line="240" w:lineRule="auto"/>
      </w:pPr>
      <w:r>
        <w:separator/>
      </w:r>
    </w:p>
  </w:footnote>
  <w:footnote w:type="continuationSeparator" w:id="0">
    <w:p w:rsidR="00C225A4" w:rsidRDefault="00C225A4" w:rsidP="002A0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E46" w:rsidRDefault="00E71E46" w:rsidP="00E71E46">
    <w:pPr>
      <w:pStyle w:val="Nagwek"/>
      <w:tabs>
        <w:tab w:val="clear" w:pos="4536"/>
        <w:tab w:val="clear" w:pos="9072"/>
        <w:tab w:val="left" w:pos="1200"/>
        <w:tab w:val="left" w:pos="6015"/>
      </w:tabs>
    </w:pPr>
    <w:r>
      <w:rPr>
        <w:noProof/>
        <w:lang w:eastAsia="pl-PL"/>
      </w:rPr>
      <w:drawing>
        <wp:anchor distT="18288" distB="70104" distL="126492" distR="181356" simplePos="0" relativeHeight="251659264" behindDoc="0" locked="0" layoutInCell="1" allowOverlap="1" wp14:anchorId="2DDF4E55" wp14:editId="6ACCD1BE">
          <wp:simplePos x="0" y="0"/>
          <wp:positionH relativeFrom="column">
            <wp:posOffset>24130</wp:posOffset>
          </wp:positionH>
          <wp:positionV relativeFrom="paragraph">
            <wp:posOffset>-240030</wp:posOffset>
          </wp:positionV>
          <wp:extent cx="952500" cy="589280"/>
          <wp:effectExtent l="38100" t="38100" r="95250" b="9652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8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645D">
      <w:rPr>
        <w:noProof/>
        <w:lang w:eastAsia="pl-P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162.4pt;margin-top:-17.35pt;width:111.75pt;height:41.45pt;z-index:251660288;mso-position-horizontal-relative:text;mso-position-vertical-relative:text">
          <v:imagedata r:id="rId2" o:title=""/>
        </v:shape>
        <o:OLEObject Type="Embed" ProgID="PBrush" ShapeID="_x0000_s2053" DrawAspect="Content" ObjectID="_1736666586" r:id="rId3"/>
      </w:objec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E974F13" wp14:editId="1DC158DB">
          <wp:simplePos x="0" y="0"/>
          <wp:positionH relativeFrom="column">
            <wp:posOffset>5091430</wp:posOffset>
          </wp:positionH>
          <wp:positionV relativeFrom="paragraph">
            <wp:posOffset>-316230</wp:posOffset>
          </wp:positionV>
          <wp:extent cx="635000" cy="685800"/>
          <wp:effectExtent l="0" t="0" r="0" b="0"/>
          <wp:wrapTight wrapText="bothSides">
            <wp:wrapPolygon edited="0">
              <wp:start x="0" y="0"/>
              <wp:lineTo x="0" y="21000"/>
              <wp:lineTo x="20736" y="21000"/>
              <wp:lineTo x="20736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E71E46" w:rsidRDefault="00E71E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25041"/>
    <w:multiLevelType w:val="hybridMultilevel"/>
    <w:tmpl w:val="3AB831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74CE1"/>
    <w:multiLevelType w:val="hybridMultilevel"/>
    <w:tmpl w:val="6550153C"/>
    <w:lvl w:ilvl="0" w:tplc="2AFEB25E">
      <w:start w:val="1"/>
      <w:numFmt w:val="decimal"/>
      <w:lvlText w:val="%1)"/>
      <w:lvlJc w:val="left"/>
      <w:pPr>
        <w:ind w:left="720" w:hanging="360"/>
      </w:pPr>
      <w:rPr>
        <w:rFonts w:ascii="ArialMT" w:hAnsi="ArialMT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53BAE"/>
    <w:multiLevelType w:val="hybridMultilevel"/>
    <w:tmpl w:val="D76E5018"/>
    <w:lvl w:ilvl="0" w:tplc="F268261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2F0D56"/>
    <w:multiLevelType w:val="hybridMultilevel"/>
    <w:tmpl w:val="78C81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432DC"/>
    <w:multiLevelType w:val="hybridMultilevel"/>
    <w:tmpl w:val="5C163D06"/>
    <w:lvl w:ilvl="0" w:tplc="52EA502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D1EA8F2A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D0374"/>
    <w:multiLevelType w:val="hybridMultilevel"/>
    <w:tmpl w:val="BAAC0658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02C104D"/>
    <w:multiLevelType w:val="hybridMultilevel"/>
    <w:tmpl w:val="13BEBDDA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817551D"/>
    <w:multiLevelType w:val="hybridMultilevel"/>
    <w:tmpl w:val="9DB0F904"/>
    <w:lvl w:ilvl="0" w:tplc="D174F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F5A01"/>
    <w:multiLevelType w:val="hybridMultilevel"/>
    <w:tmpl w:val="0256FF68"/>
    <w:lvl w:ilvl="0" w:tplc="D174F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54A7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47488"/>
    <w:multiLevelType w:val="hybridMultilevel"/>
    <w:tmpl w:val="AFF86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65DB7"/>
    <w:multiLevelType w:val="hybridMultilevel"/>
    <w:tmpl w:val="FD9E40B2"/>
    <w:lvl w:ilvl="0" w:tplc="E7125A1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269D2"/>
    <w:multiLevelType w:val="hybridMultilevel"/>
    <w:tmpl w:val="EC528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81768"/>
    <w:multiLevelType w:val="hybridMultilevel"/>
    <w:tmpl w:val="29A62574"/>
    <w:lvl w:ilvl="0" w:tplc="8D2C3BE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A7005"/>
    <w:multiLevelType w:val="hybridMultilevel"/>
    <w:tmpl w:val="BBA6654A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F780290">
      <w:numFmt w:val="bullet"/>
      <w:lvlText w:val=""/>
      <w:lvlJc w:val="left"/>
      <w:pPr>
        <w:ind w:left="1582" w:hanging="360"/>
      </w:pPr>
      <w:rPr>
        <w:rFonts w:ascii="Symbol" w:eastAsia="Calibr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7DA7458F"/>
    <w:multiLevelType w:val="hybridMultilevel"/>
    <w:tmpl w:val="350C86CE"/>
    <w:lvl w:ilvl="0" w:tplc="4AC4C478">
      <w:start w:val="1"/>
      <w:numFmt w:val="bullet"/>
      <w:lvlText w:val="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9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A6"/>
    <w:rsid w:val="00031E80"/>
    <w:rsid w:val="00032C39"/>
    <w:rsid w:val="000577F7"/>
    <w:rsid w:val="0008078F"/>
    <w:rsid w:val="00084D70"/>
    <w:rsid w:val="000A01D3"/>
    <w:rsid w:val="00127D1D"/>
    <w:rsid w:val="00141525"/>
    <w:rsid w:val="00213502"/>
    <w:rsid w:val="002A03D9"/>
    <w:rsid w:val="002F75A0"/>
    <w:rsid w:val="003977A6"/>
    <w:rsid w:val="003D2EA5"/>
    <w:rsid w:val="003E7D8D"/>
    <w:rsid w:val="00412D90"/>
    <w:rsid w:val="00451EBA"/>
    <w:rsid w:val="00641B6A"/>
    <w:rsid w:val="007D2FB7"/>
    <w:rsid w:val="007D3B1C"/>
    <w:rsid w:val="00827869"/>
    <w:rsid w:val="008E19E2"/>
    <w:rsid w:val="0098017D"/>
    <w:rsid w:val="00981CB5"/>
    <w:rsid w:val="00AA18B8"/>
    <w:rsid w:val="00BD2C64"/>
    <w:rsid w:val="00C225A4"/>
    <w:rsid w:val="00C303D6"/>
    <w:rsid w:val="00C37846"/>
    <w:rsid w:val="00C54AE6"/>
    <w:rsid w:val="00C5645D"/>
    <w:rsid w:val="00C67933"/>
    <w:rsid w:val="00D23AEE"/>
    <w:rsid w:val="00E13F22"/>
    <w:rsid w:val="00E207C8"/>
    <w:rsid w:val="00E22E03"/>
    <w:rsid w:val="00E71E46"/>
    <w:rsid w:val="00E8496B"/>
    <w:rsid w:val="00EF3D9B"/>
    <w:rsid w:val="00F22AA8"/>
    <w:rsid w:val="00F77F3E"/>
    <w:rsid w:val="00FB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BECF8CD"/>
  <w15:chartTrackingRefBased/>
  <w15:docId w15:val="{17DF2645-5311-4E71-B840-615F119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22A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wypunktowanie Znak"/>
    <w:link w:val="Tekstpodstawowy"/>
    <w:uiPriority w:val="99"/>
    <w:locked/>
    <w:rsid w:val="00F22AA8"/>
    <w:rPr>
      <w:rFonts w:ascii="Arial" w:hAnsi="Arial" w:cs="Arial"/>
      <w:lang w:val="fr-FR"/>
    </w:rPr>
  </w:style>
  <w:style w:type="paragraph" w:styleId="Tekstpodstawowy">
    <w:name w:val="Body Text"/>
    <w:aliases w:val="wypunktowanie"/>
    <w:basedOn w:val="Normalny"/>
    <w:link w:val="TekstpodstawowyZnak"/>
    <w:uiPriority w:val="99"/>
    <w:unhideWhenUsed/>
    <w:rsid w:val="00F22AA8"/>
    <w:pPr>
      <w:spacing w:after="0" w:line="240" w:lineRule="auto"/>
    </w:pPr>
    <w:rPr>
      <w:rFonts w:ascii="Arial" w:eastAsiaTheme="minorHAnsi" w:hAnsi="Arial" w:cs="Arial"/>
      <w:lang w:val="fr-FR"/>
    </w:rPr>
  </w:style>
  <w:style w:type="character" w:customStyle="1" w:styleId="TekstpodstawowyZnak1">
    <w:name w:val="Tekst podstawowy Znak1"/>
    <w:basedOn w:val="Domylnaczcionkaakapitu"/>
    <w:uiPriority w:val="99"/>
    <w:semiHidden/>
    <w:rsid w:val="00F22AA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22AA8"/>
    <w:pPr>
      <w:ind w:left="720"/>
      <w:contextualSpacing/>
    </w:pPr>
  </w:style>
  <w:style w:type="table" w:styleId="Tabela-Siatka">
    <w:name w:val="Table Grid"/>
    <w:basedOn w:val="Standardowy"/>
    <w:uiPriority w:val="39"/>
    <w:rsid w:val="00980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0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3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0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3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E714C-F6A8-4378-B25A-B47713B6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4181</Words>
  <Characters>25092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Sędzik</dc:creator>
  <cp:keywords/>
  <dc:description/>
  <cp:lastModifiedBy>Wiesław Sędzik</cp:lastModifiedBy>
  <cp:revision>11</cp:revision>
  <dcterms:created xsi:type="dcterms:W3CDTF">2023-01-20T08:22:00Z</dcterms:created>
  <dcterms:modified xsi:type="dcterms:W3CDTF">2023-01-31T09:37:00Z</dcterms:modified>
</cp:coreProperties>
</file>